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9ED79" w14:textId="77777777" w:rsidR="005D7170" w:rsidRDefault="00000000">
      <w:pPr>
        <w:spacing w:after="180"/>
        <w:ind w:left="10" w:hanging="10"/>
      </w:pPr>
      <w:r>
        <w:rPr>
          <w:rFonts w:ascii="黑体" w:eastAsia="黑体" w:hAnsi="黑体" w:cs="黑体"/>
          <w:sz w:val="32"/>
        </w:rPr>
        <w:t xml:space="preserve">附件 </w:t>
      </w:r>
      <w:r>
        <w:rPr>
          <w:rFonts w:ascii="Times New Roman" w:eastAsia="Times New Roman" w:hAnsi="Times New Roman" w:cs="Times New Roman"/>
          <w:sz w:val="32"/>
        </w:rPr>
        <w:t xml:space="preserve">1 </w:t>
      </w:r>
    </w:p>
    <w:p w14:paraId="51B82368" w14:textId="77777777" w:rsidR="005D7170" w:rsidRDefault="00000000">
      <w:pPr>
        <w:spacing w:after="49"/>
        <w:ind w:right="52"/>
        <w:jc w:val="center"/>
      </w:pPr>
      <w:r>
        <w:rPr>
          <w:rFonts w:ascii="Times New Roman" w:eastAsia="Times New Roman" w:hAnsi="Times New Roman" w:cs="Times New Roman"/>
          <w:sz w:val="44"/>
        </w:rPr>
        <w:t xml:space="preserve"> </w:t>
      </w:r>
    </w:p>
    <w:p w14:paraId="20332E91" w14:textId="5D6EAAD6" w:rsidR="005D7170" w:rsidRPr="008B4CB3" w:rsidRDefault="008B4CB3" w:rsidP="008B4CB3">
      <w:pPr>
        <w:pStyle w:val="a3"/>
        <w:rPr>
          <w:rFonts w:ascii="方正小标宋简体" w:eastAsia="方正小标宋简体" w:hint="eastAsia"/>
        </w:rPr>
      </w:pPr>
      <w:r w:rsidRPr="008B4CB3">
        <w:rPr>
          <w:rFonts w:ascii="方正小标宋简体" w:eastAsia="方正小标宋简体" w:hint="eastAsia"/>
        </w:rPr>
        <w:t>2024</w:t>
      </w:r>
      <w:r w:rsidR="00000000" w:rsidRPr="008B4CB3">
        <w:rPr>
          <w:rFonts w:ascii="方正小标宋简体" w:eastAsia="方正小标宋简体" w:hint="eastAsia"/>
        </w:rPr>
        <w:t xml:space="preserve">年度“尖兵”“领雁”研发攻关计划科技合作领域项目指南 </w:t>
      </w:r>
    </w:p>
    <w:p w14:paraId="668E25B9" w14:textId="77777777" w:rsidR="005D7170" w:rsidRDefault="00000000">
      <w:pPr>
        <w:spacing w:after="59"/>
        <w:ind w:right="52"/>
        <w:jc w:val="center"/>
      </w:pPr>
      <w:r>
        <w:rPr>
          <w:rFonts w:ascii="Times New Roman" w:eastAsia="Times New Roman" w:hAnsi="Times New Roman" w:cs="Times New Roman"/>
          <w:sz w:val="44"/>
        </w:rPr>
        <w:t xml:space="preserve"> </w:t>
      </w:r>
    </w:p>
    <w:p w14:paraId="764A1B1F" w14:textId="77777777" w:rsidR="005D7170" w:rsidRDefault="00000000" w:rsidP="00AC7BB3">
      <w:pPr>
        <w:spacing w:after="0" w:line="240" w:lineRule="auto"/>
        <w:ind w:firstLineChars="200" w:firstLine="640"/>
        <w:jc w:val="both"/>
      </w:pPr>
      <w:r>
        <w:rPr>
          <w:rFonts w:ascii="黑体" w:eastAsia="黑体" w:hAnsi="黑体" w:cs="黑体"/>
          <w:sz w:val="32"/>
        </w:rPr>
        <w:t>一、专项名称：国际科技合作项目</w:t>
      </w:r>
      <w:r>
        <w:rPr>
          <w:rFonts w:ascii="Times New Roman" w:eastAsia="Times New Roman" w:hAnsi="Times New Roman" w:cs="Times New Roman"/>
          <w:sz w:val="32"/>
        </w:rPr>
        <w:t xml:space="preserve"> </w:t>
      </w:r>
    </w:p>
    <w:p w14:paraId="13FF6A34" w14:textId="77777777" w:rsidR="005D7170" w:rsidRDefault="00000000" w:rsidP="00AC7BB3">
      <w:pPr>
        <w:pStyle w:val="2"/>
        <w:spacing w:after="0" w:line="240" w:lineRule="auto"/>
        <w:ind w:left="0" w:firstLineChars="200" w:firstLine="640"/>
        <w:jc w:val="both"/>
      </w:pPr>
      <w:r>
        <w:rPr>
          <w:rFonts w:ascii="楷体_GB2312" w:eastAsia="楷体_GB2312" w:hAnsi="楷体_GB2312" w:cs="楷体_GB2312"/>
        </w:rPr>
        <w:t>（一）专题名称：双边产业联合研发计划项目</w:t>
      </w:r>
      <w:r>
        <w:rPr>
          <w:rFonts w:ascii="Times New Roman" w:eastAsia="Times New Roman" w:hAnsi="Times New Roman" w:cs="Times New Roman"/>
        </w:rPr>
        <w:t xml:space="preserve"> </w:t>
      </w:r>
    </w:p>
    <w:p w14:paraId="4899FCC5" w14:textId="77777777" w:rsidR="005D7170" w:rsidRDefault="00000000" w:rsidP="00AC7BB3">
      <w:pPr>
        <w:spacing w:after="0" w:line="240" w:lineRule="auto"/>
        <w:ind w:firstLineChars="200" w:firstLine="640"/>
        <w:jc w:val="both"/>
      </w:pPr>
      <w:r>
        <w:rPr>
          <w:rFonts w:ascii="仿宋_GB2312" w:eastAsia="仿宋_GB2312" w:hAnsi="仿宋_GB2312" w:cs="仿宋_GB2312"/>
          <w:sz w:val="32"/>
        </w:rPr>
        <w:t>主要研究内容：进一步发挥科技外交作用，面向与我省签署科技合作协议或谅解备忘录的重点合作国家（地区），按照双方共商共议机制，由双方企业牵头围绕议定的技术领域，开展产业间联合技术研发及技术转移等合作并向双方科技管理部门分别申报，双方科技管理部门各自评审、共同资助。具体如下：</w:t>
      </w:r>
      <w:r>
        <w:rPr>
          <w:rFonts w:ascii="Times New Roman" w:eastAsia="Times New Roman" w:hAnsi="Times New Roman" w:cs="Times New Roman"/>
          <w:sz w:val="32"/>
        </w:rPr>
        <w:t xml:space="preserve"> </w:t>
      </w:r>
    </w:p>
    <w:p w14:paraId="77F261EC" w14:textId="27542C52" w:rsidR="005D7170" w:rsidRDefault="00000000" w:rsidP="00AC7BB3">
      <w:pPr>
        <w:spacing w:after="0" w:line="240" w:lineRule="auto"/>
        <w:ind w:firstLineChars="200" w:firstLine="640"/>
        <w:jc w:val="both"/>
      </w:pPr>
      <w:r>
        <w:rPr>
          <w:rFonts w:ascii="Times New Roman" w:eastAsia="Times New Roman" w:hAnsi="Times New Roman" w:cs="Times New Roman"/>
          <w:sz w:val="32"/>
        </w:rPr>
        <w:t>1</w:t>
      </w:r>
      <w:r>
        <w:rPr>
          <w:rFonts w:ascii="仿宋_GB2312" w:eastAsia="仿宋_GB2312" w:hAnsi="仿宋_GB2312" w:cs="仿宋_GB2312"/>
          <w:sz w:val="32"/>
        </w:rPr>
        <w:t>．芬兰：优先支持数字化、数字化转型与产业更新、生物和循环经济、能源和环境保护的可持续发展、生命健康、智慧和可持续发展城市等领域。优先支持申报企业</w:t>
      </w:r>
      <w:proofErr w:type="gramStart"/>
      <w:r>
        <w:rPr>
          <w:rFonts w:ascii="仿宋_GB2312" w:eastAsia="仿宋_GB2312" w:hAnsi="仿宋_GB2312" w:cs="仿宋_GB2312"/>
          <w:sz w:val="32"/>
        </w:rPr>
        <w:t>联合长</w:t>
      </w:r>
      <w:proofErr w:type="gramEnd"/>
      <w:r>
        <w:rPr>
          <w:rFonts w:ascii="仿宋_GB2312" w:eastAsia="仿宋_GB2312" w:hAnsi="仿宋_GB2312" w:cs="仿宋_GB2312"/>
          <w:sz w:val="32"/>
        </w:rPr>
        <w:t>三角相关单位与芬兰方开展创新合作项目。外方主管部门为芬兰国家商务促进局，网站链接：</w:t>
      </w:r>
      <w:r>
        <w:rPr>
          <w:rFonts w:ascii="Times New Roman" w:eastAsia="Times New Roman" w:hAnsi="Times New Roman" w:cs="Times New Roman"/>
          <w:sz w:val="32"/>
        </w:rPr>
        <w:t>https://www.businessfinland.fi/en/locations/asia-ind ia-and-oceania/china/china-innovation</w:t>
      </w:r>
      <w:r>
        <w:rPr>
          <w:rFonts w:ascii="仿宋_GB2312" w:eastAsia="仿宋_GB2312" w:hAnsi="仿宋_GB2312" w:cs="仿宋_GB2312"/>
          <w:sz w:val="32"/>
        </w:rPr>
        <w:t>。外方截止时间为</w:t>
      </w:r>
      <w:r>
        <w:rPr>
          <w:rFonts w:ascii="Times New Roman" w:eastAsia="Times New Roman" w:hAnsi="Times New Roman" w:cs="Times New Roman"/>
          <w:sz w:val="32"/>
        </w:rPr>
        <w:t>2023</w:t>
      </w:r>
      <w:r>
        <w:rPr>
          <w:rFonts w:ascii="仿宋_GB2312" w:eastAsia="仿宋_GB2312" w:hAnsi="仿宋_GB2312" w:cs="仿宋_GB2312"/>
          <w:sz w:val="32"/>
        </w:rPr>
        <w:t>年</w:t>
      </w:r>
      <w:r>
        <w:rPr>
          <w:rFonts w:ascii="Times New Roman" w:eastAsia="Times New Roman" w:hAnsi="Times New Roman" w:cs="Times New Roman"/>
          <w:sz w:val="32"/>
        </w:rPr>
        <w:t>9</w:t>
      </w:r>
      <w:r>
        <w:rPr>
          <w:rFonts w:ascii="仿宋_GB2312" w:eastAsia="仿宋_GB2312" w:hAnsi="仿宋_GB2312" w:cs="仿宋_GB2312"/>
          <w:sz w:val="32"/>
        </w:rPr>
        <w:t>月</w:t>
      </w:r>
      <w:r>
        <w:rPr>
          <w:rFonts w:ascii="Times New Roman" w:eastAsia="Times New Roman" w:hAnsi="Times New Roman" w:cs="Times New Roman"/>
          <w:sz w:val="32"/>
        </w:rPr>
        <w:t>22</w:t>
      </w:r>
      <w:r>
        <w:rPr>
          <w:rFonts w:ascii="仿宋_GB2312" w:eastAsia="仿宋_GB2312" w:hAnsi="仿宋_GB2312" w:cs="仿宋_GB2312"/>
          <w:sz w:val="32"/>
        </w:rPr>
        <w:t>日。</w:t>
      </w:r>
      <w:r>
        <w:rPr>
          <w:rFonts w:ascii="Times New Roman" w:eastAsia="Times New Roman" w:hAnsi="Times New Roman" w:cs="Times New Roman"/>
          <w:sz w:val="32"/>
        </w:rPr>
        <w:t xml:space="preserve"> </w:t>
      </w:r>
    </w:p>
    <w:p w14:paraId="28CC0BBB" w14:textId="6335034E" w:rsidR="005D7170" w:rsidRDefault="00000000" w:rsidP="00AC7BB3">
      <w:pPr>
        <w:spacing w:after="0" w:line="240" w:lineRule="auto"/>
        <w:ind w:firstLineChars="200" w:firstLine="640"/>
        <w:jc w:val="both"/>
      </w:pPr>
      <w:r>
        <w:rPr>
          <w:rFonts w:ascii="Times New Roman" w:eastAsia="Times New Roman" w:hAnsi="Times New Roman" w:cs="Times New Roman"/>
          <w:sz w:val="32"/>
        </w:rPr>
        <w:t>2</w:t>
      </w:r>
      <w:r>
        <w:rPr>
          <w:rFonts w:ascii="仿宋_GB2312" w:eastAsia="仿宋_GB2312" w:hAnsi="仿宋_GB2312" w:cs="仿宋_GB2312"/>
          <w:sz w:val="32"/>
        </w:rPr>
        <w:t>．以色列：优先支持新能源、节能环保、智慧社区、机器人技术、机械电子、信息通讯、材料和纳米技术、生物制药、农业机械、医疗器械和水处理领域。外方主管部门为以色列创新署，网站链接：</w:t>
      </w:r>
      <w:r>
        <w:rPr>
          <w:rFonts w:ascii="Times New Roman" w:eastAsia="Times New Roman" w:hAnsi="Times New Roman" w:cs="Times New Roman"/>
          <w:sz w:val="32"/>
        </w:rPr>
        <w:t>https://innovationisrael.org.il</w:t>
      </w:r>
      <w:r>
        <w:rPr>
          <w:rFonts w:ascii="仿宋_GB2312" w:eastAsia="仿宋_GB2312" w:hAnsi="仿宋_GB2312" w:cs="仿宋_GB2312"/>
          <w:sz w:val="32"/>
        </w:rPr>
        <w:t>。外方截止时间为</w:t>
      </w:r>
      <w:r>
        <w:rPr>
          <w:rFonts w:ascii="Times New Roman" w:eastAsia="Times New Roman" w:hAnsi="Times New Roman" w:cs="Times New Roman"/>
          <w:sz w:val="32"/>
        </w:rPr>
        <w:t xml:space="preserve">2023 </w:t>
      </w:r>
      <w:r>
        <w:rPr>
          <w:rFonts w:ascii="仿宋_GB2312" w:eastAsia="仿宋_GB2312" w:hAnsi="仿宋_GB2312" w:cs="仿宋_GB2312"/>
          <w:sz w:val="32"/>
        </w:rPr>
        <w:t>年</w:t>
      </w:r>
      <w:r>
        <w:rPr>
          <w:rFonts w:ascii="Times New Roman" w:eastAsia="Times New Roman" w:hAnsi="Times New Roman" w:cs="Times New Roman"/>
          <w:sz w:val="32"/>
        </w:rPr>
        <w:t>9</w:t>
      </w:r>
      <w:r>
        <w:rPr>
          <w:rFonts w:ascii="仿宋_GB2312" w:eastAsia="仿宋_GB2312" w:hAnsi="仿宋_GB2312" w:cs="仿宋_GB2312"/>
          <w:sz w:val="32"/>
        </w:rPr>
        <w:t>月</w:t>
      </w:r>
      <w:r>
        <w:rPr>
          <w:rFonts w:ascii="Times New Roman" w:eastAsia="Times New Roman" w:hAnsi="Times New Roman" w:cs="Times New Roman"/>
          <w:sz w:val="32"/>
        </w:rPr>
        <w:t>11</w:t>
      </w:r>
      <w:r>
        <w:rPr>
          <w:rFonts w:ascii="仿宋_GB2312" w:eastAsia="仿宋_GB2312" w:hAnsi="仿宋_GB2312" w:cs="仿宋_GB2312"/>
          <w:sz w:val="32"/>
        </w:rPr>
        <w:t>日。</w:t>
      </w:r>
      <w:r>
        <w:rPr>
          <w:rFonts w:ascii="Times New Roman" w:eastAsia="Times New Roman" w:hAnsi="Times New Roman" w:cs="Times New Roman"/>
          <w:sz w:val="32"/>
        </w:rPr>
        <w:t xml:space="preserve"> </w:t>
      </w:r>
    </w:p>
    <w:p w14:paraId="36EAC885" w14:textId="77777777" w:rsidR="005D7170" w:rsidRDefault="00000000" w:rsidP="00AC7BB3">
      <w:pPr>
        <w:spacing w:after="0" w:line="240" w:lineRule="auto"/>
        <w:ind w:firstLineChars="200" w:firstLine="640"/>
        <w:jc w:val="both"/>
      </w:pPr>
      <w:r>
        <w:rPr>
          <w:rFonts w:ascii="Times New Roman" w:eastAsia="Times New Roman" w:hAnsi="Times New Roman" w:cs="Times New Roman"/>
          <w:sz w:val="32"/>
        </w:rPr>
        <w:t>3</w:t>
      </w:r>
      <w:r>
        <w:rPr>
          <w:rFonts w:ascii="仿宋_GB2312" w:eastAsia="仿宋_GB2312" w:hAnsi="仿宋_GB2312" w:cs="仿宋_GB2312"/>
          <w:sz w:val="32"/>
        </w:rPr>
        <w:t>．挪威：支持绿色技术领域，指可运用于各行业的环境解决方案，且必须是能比现在最佳技术带来显著环境改善的解决方案，符合欧盟分类方案。外方主管部门为挪威创新署，网站链接</w:t>
      </w:r>
    </w:p>
    <w:p w14:paraId="681B6A02" w14:textId="77777777" w:rsidR="005D7170" w:rsidRDefault="00000000" w:rsidP="00AC7BB3">
      <w:pPr>
        <w:spacing w:after="0" w:line="240" w:lineRule="auto"/>
        <w:ind w:firstLineChars="200" w:firstLine="640"/>
        <w:jc w:val="both"/>
      </w:pPr>
      <w:r>
        <w:rPr>
          <w:rFonts w:ascii="仿宋_GB2312" w:eastAsia="仿宋_GB2312" w:hAnsi="仿宋_GB2312" w:cs="仿宋_GB2312"/>
          <w:sz w:val="32"/>
        </w:rPr>
        <w:t>：</w:t>
      </w:r>
      <w:r>
        <w:rPr>
          <w:rFonts w:ascii="Times New Roman" w:eastAsia="Times New Roman" w:hAnsi="Times New Roman" w:cs="Times New Roman"/>
          <w:sz w:val="32"/>
        </w:rPr>
        <w:t>https://www.innovasjonnorge.no/en/start-page/</w:t>
      </w:r>
      <w:r>
        <w:rPr>
          <w:rFonts w:ascii="仿宋_GB2312" w:eastAsia="仿宋_GB2312" w:hAnsi="仿宋_GB2312" w:cs="仿宋_GB2312"/>
          <w:sz w:val="32"/>
        </w:rPr>
        <w:t>。外方截止时间与我省一致。</w:t>
      </w:r>
      <w:r>
        <w:rPr>
          <w:rFonts w:ascii="Times New Roman" w:eastAsia="Times New Roman" w:hAnsi="Times New Roman" w:cs="Times New Roman"/>
          <w:sz w:val="32"/>
        </w:rPr>
        <w:t xml:space="preserve"> </w:t>
      </w:r>
    </w:p>
    <w:p w14:paraId="7EBECACE" w14:textId="77777777" w:rsidR="005D7170" w:rsidRDefault="00000000" w:rsidP="00AC7BB3">
      <w:pPr>
        <w:spacing w:after="0" w:line="240" w:lineRule="auto"/>
        <w:ind w:firstLineChars="200" w:firstLine="640"/>
        <w:jc w:val="both"/>
      </w:pPr>
      <w:r>
        <w:rPr>
          <w:rFonts w:ascii="Times New Roman" w:eastAsia="Times New Roman" w:hAnsi="Times New Roman" w:cs="Times New Roman"/>
          <w:sz w:val="32"/>
        </w:rPr>
        <w:t>4</w:t>
      </w:r>
      <w:r>
        <w:rPr>
          <w:rFonts w:ascii="仿宋_GB2312" w:eastAsia="仿宋_GB2312" w:hAnsi="仿宋_GB2312" w:cs="仿宋_GB2312"/>
          <w:sz w:val="32"/>
        </w:rPr>
        <w:t>．比利时西弗兰德省：优先支持与绿色低碳技术、循环经济和生命健康相关领域。外方主管部门为比利时西弗兰德省政府</w:t>
      </w:r>
    </w:p>
    <w:p w14:paraId="7877393E" w14:textId="77777777" w:rsidR="005D7170" w:rsidRDefault="00000000" w:rsidP="00AC7BB3">
      <w:pPr>
        <w:spacing w:after="0" w:line="240" w:lineRule="auto"/>
        <w:ind w:firstLineChars="200" w:firstLine="640"/>
        <w:jc w:val="both"/>
      </w:pPr>
      <w:r>
        <w:rPr>
          <w:rFonts w:ascii="仿宋_GB2312" w:eastAsia="仿宋_GB2312" w:hAnsi="仿宋_GB2312" w:cs="仿宋_GB2312"/>
          <w:sz w:val="32"/>
        </w:rPr>
        <w:lastRenderedPageBreak/>
        <w:t>，网站链接：</w:t>
      </w:r>
      <w:r>
        <w:rPr>
          <w:rFonts w:ascii="Times New Roman" w:eastAsia="Times New Roman" w:hAnsi="Times New Roman" w:cs="Times New Roman"/>
          <w:sz w:val="32"/>
        </w:rPr>
        <w:t>https://www.west-vlaanderen.be</w:t>
      </w:r>
      <w:r>
        <w:rPr>
          <w:rFonts w:ascii="仿宋_GB2312" w:eastAsia="仿宋_GB2312" w:hAnsi="仿宋_GB2312" w:cs="仿宋_GB2312"/>
          <w:sz w:val="32"/>
        </w:rPr>
        <w:t>。外方截止时间与我省一致。</w:t>
      </w:r>
      <w:r>
        <w:rPr>
          <w:rFonts w:ascii="Times New Roman" w:eastAsia="Times New Roman" w:hAnsi="Times New Roman" w:cs="Times New Roman"/>
          <w:sz w:val="32"/>
        </w:rPr>
        <w:t xml:space="preserve"> </w:t>
      </w:r>
    </w:p>
    <w:p w14:paraId="6258DB0A" w14:textId="0B844394" w:rsidR="005D7170" w:rsidRDefault="00000000" w:rsidP="00AC7BB3">
      <w:pPr>
        <w:spacing w:after="0" w:line="240" w:lineRule="auto"/>
        <w:ind w:firstLineChars="200" w:firstLine="640"/>
        <w:jc w:val="both"/>
        <w:rPr>
          <w:rFonts w:ascii="Times New Roman" w:eastAsia="Times New Roman" w:hAnsi="Times New Roman" w:cs="Times New Roman"/>
          <w:sz w:val="32"/>
        </w:rPr>
      </w:pPr>
      <w:r>
        <w:rPr>
          <w:rFonts w:ascii="Times New Roman" w:eastAsia="Times New Roman" w:hAnsi="Times New Roman" w:cs="Times New Roman"/>
          <w:sz w:val="32"/>
        </w:rPr>
        <w:t>5</w:t>
      </w:r>
      <w:r>
        <w:rPr>
          <w:rFonts w:ascii="仿宋_GB2312" w:eastAsia="仿宋_GB2312" w:hAnsi="仿宋_GB2312" w:cs="仿宋_GB2312"/>
          <w:sz w:val="32"/>
        </w:rPr>
        <w:t>．新加坡：优先支持生命健康、信息技术、绿色低碳、智慧城市、科技金融及新材料等领域。优先支持申报企业</w:t>
      </w:r>
      <w:proofErr w:type="gramStart"/>
      <w:r>
        <w:rPr>
          <w:rFonts w:ascii="仿宋_GB2312" w:eastAsia="仿宋_GB2312" w:hAnsi="仿宋_GB2312" w:cs="仿宋_GB2312"/>
          <w:sz w:val="32"/>
        </w:rPr>
        <w:t>联合长</w:t>
      </w:r>
      <w:proofErr w:type="gramEnd"/>
      <w:r>
        <w:rPr>
          <w:rFonts w:ascii="仿宋_GB2312" w:eastAsia="仿宋_GB2312" w:hAnsi="仿宋_GB2312" w:cs="仿宋_GB2312"/>
          <w:sz w:val="32"/>
        </w:rPr>
        <w:t>三角相关单位与新加坡方开展创新合作项目。外方主管部门为新加坡企业发展局，网站链接：</w:t>
      </w:r>
      <w:r>
        <w:rPr>
          <w:rFonts w:ascii="Times New Roman" w:eastAsia="Times New Roman" w:hAnsi="Times New Roman" w:cs="Times New Roman"/>
          <w:sz w:val="32"/>
        </w:rPr>
        <w:t>htps://www.enterprisesg.gov.sg/financial-assistance/grants/for-localcompanies/international-co-innovation-programmes/singapore-china -yangtze-river-delta-joint-innovation-call/singapore-china-yrd-zhejia ng-joint-innovation-call</w:t>
      </w:r>
      <w:r>
        <w:rPr>
          <w:rFonts w:ascii="仿宋_GB2312" w:eastAsia="仿宋_GB2312" w:hAnsi="仿宋_GB2312" w:cs="仿宋_GB2312"/>
          <w:sz w:val="32"/>
        </w:rPr>
        <w:t>。外方截止时间为</w:t>
      </w:r>
      <w:r>
        <w:rPr>
          <w:rFonts w:ascii="Times New Roman" w:eastAsia="Times New Roman" w:hAnsi="Times New Roman" w:cs="Times New Roman"/>
          <w:sz w:val="32"/>
        </w:rPr>
        <w:t>2023</w:t>
      </w:r>
      <w:r>
        <w:rPr>
          <w:rFonts w:ascii="仿宋_GB2312" w:eastAsia="仿宋_GB2312" w:hAnsi="仿宋_GB2312" w:cs="仿宋_GB2312"/>
          <w:sz w:val="32"/>
        </w:rPr>
        <w:t>年</w:t>
      </w:r>
      <w:r>
        <w:rPr>
          <w:rFonts w:ascii="Times New Roman" w:eastAsia="Times New Roman" w:hAnsi="Times New Roman" w:cs="Times New Roman"/>
          <w:sz w:val="32"/>
        </w:rPr>
        <w:t>8</w:t>
      </w:r>
      <w:r>
        <w:rPr>
          <w:rFonts w:ascii="仿宋_GB2312" w:eastAsia="仿宋_GB2312" w:hAnsi="仿宋_GB2312" w:cs="仿宋_GB2312"/>
          <w:sz w:val="32"/>
        </w:rPr>
        <w:t>月底。</w:t>
      </w:r>
    </w:p>
    <w:p w14:paraId="05D80579" w14:textId="77777777" w:rsidR="005D7170" w:rsidRDefault="00000000" w:rsidP="00AC7BB3">
      <w:pPr>
        <w:spacing w:after="0" w:line="240" w:lineRule="auto"/>
        <w:ind w:firstLineChars="200" w:firstLine="640"/>
        <w:jc w:val="both"/>
      </w:pPr>
      <w:r>
        <w:rPr>
          <w:rFonts w:ascii="仿宋_GB2312" w:eastAsia="仿宋_GB2312" w:hAnsi="仿宋_GB2312" w:cs="仿宋_GB2312"/>
          <w:sz w:val="32"/>
        </w:rPr>
        <w:t>绩效目标：通过双方产业间发挥比较优势，开展科技创新合作，在重点领域实现创新资源高效配置及重大任务分工合作，带动双方重点产业的良性互动与共同发展，进一步引领和深化与重点国家（地区）的创新合作伙伴关系。</w:t>
      </w:r>
      <w:r>
        <w:rPr>
          <w:rFonts w:ascii="Times New Roman" w:eastAsia="Times New Roman" w:hAnsi="Times New Roman" w:cs="Times New Roman"/>
          <w:sz w:val="32"/>
        </w:rPr>
        <w:t xml:space="preserve"> </w:t>
      </w:r>
    </w:p>
    <w:p w14:paraId="4B56A994" w14:textId="77777777" w:rsidR="005D7170" w:rsidRDefault="00000000" w:rsidP="00AC7BB3">
      <w:pPr>
        <w:spacing w:after="0" w:line="240" w:lineRule="auto"/>
        <w:ind w:firstLineChars="200" w:firstLine="640"/>
        <w:jc w:val="both"/>
      </w:pPr>
      <w:r>
        <w:rPr>
          <w:rFonts w:ascii="仿宋_GB2312" w:eastAsia="仿宋_GB2312" w:hAnsi="仿宋_GB2312" w:cs="仿宋_GB2312"/>
          <w:sz w:val="32"/>
        </w:rPr>
        <w:t>申报主体：企业牵头，鼓励产学研合作。突出科技外交政策导向，已与合作外方建立稳定的科技合作关系，具有良好的合作基础和成效。合作双方事先对知识产权归属和产品或工艺的商业化达成共识，具有明确的分工，</w:t>
      </w:r>
      <w:proofErr w:type="gramStart"/>
      <w:r>
        <w:rPr>
          <w:rFonts w:ascii="仿宋_GB2312" w:eastAsia="仿宋_GB2312" w:hAnsi="仿宋_GB2312" w:cs="仿宋_GB2312"/>
          <w:sz w:val="32"/>
        </w:rPr>
        <w:t>且签署</w:t>
      </w:r>
      <w:proofErr w:type="gramEnd"/>
      <w:r>
        <w:rPr>
          <w:rFonts w:ascii="仿宋_GB2312" w:eastAsia="仿宋_GB2312" w:hAnsi="仿宋_GB2312" w:cs="仿宋_GB2312"/>
          <w:sz w:val="32"/>
        </w:rPr>
        <w:t>了相关合作协议。由双方企业牵头分别向各自科技主管部门申报。</w:t>
      </w:r>
      <w:r>
        <w:rPr>
          <w:rFonts w:ascii="Times New Roman" w:eastAsia="Times New Roman" w:hAnsi="Times New Roman" w:cs="Times New Roman"/>
          <w:sz w:val="32"/>
        </w:rPr>
        <w:t xml:space="preserve"> </w:t>
      </w:r>
    </w:p>
    <w:p w14:paraId="56B47C90" w14:textId="77777777" w:rsidR="005D7170" w:rsidRDefault="00000000" w:rsidP="00AC7BB3">
      <w:pPr>
        <w:spacing w:after="0" w:line="240" w:lineRule="auto"/>
        <w:ind w:firstLineChars="200" w:firstLine="640"/>
        <w:jc w:val="both"/>
      </w:pPr>
      <w:r>
        <w:rPr>
          <w:rFonts w:ascii="仿宋_GB2312" w:eastAsia="仿宋_GB2312" w:hAnsi="仿宋_GB2312" w:cs="仿宋_GB2312"/>
          <w:sz w:val="32"/>
        </w:rPr>
        <w:t>优先支持：双方具有良好合作基础的项目。</w:t>
      </w:r>
      <w:r>
        <w:rPr>
          <w:rFonts w:ascii="Times New Roman" w:eastAsia="Times New Roman" w:hAnsi="Times New Roman" w:cs="Times New Roman"/>
          <w:sz w:val="32"/>
        </w:rPr>
        <w:t xml:space="preserve"> </w:t>
      </w:r>
    </w:p>
    <w:p w14:paraId="651B8C6F" w14:textId="77777777" w:rsidR="005D7170" w:rsidRDefault="00000000" w:rsidP="00AC7BB3">
      <w:pPr>
        <w:spacing w:after="0" w:line="240" w:lineRule="auto"/>
        <w:ind w:firstLineChars="200" w:firstLine="640"/>
        <w:jc w:val="both"/>
      </w:pPr>
      <w:r>
        <w:rPr>
          <w:rFonts w:ascii="仿宋_GB2312" w:eastAsia="仿宋_GB2312" w:hAnsi="仿宋_GB2312" w:cs="仿宋_GB2312"/>
          <w:sz w:val="32"/>
        </w:rPr>
        <w:t>组织方式：竞争性分配</w:t>
      </w:r>
      <w:r>
        <w:rPr>
          <w:rFonts w:ascii="Times New Roman" w:eastAsia="Times New Roman" w:hAnsi="Times New Roman" w:cs="Times New Roman"/>
          <w:sz w:val="32"/>
        </w:rPr>
        <w:t xml:space="preserve"> </w:t>
      </w:r>
    </w:p>
    <w:p w14:paraId="6CE75C48" w14:textId="4B6C37D8" w:rsidR="005D7170" w:rsidRDefault="00000000" w:rsidP="00AC7BB3">
      <w:pPr>
        <w:spacing w:after="0" w:line="240" w:lineRule="auto"/>
        <w:ind w:firstLineChars="200" w:firstLine="640"/>
        <w:jc w:val="both"/>
      </w:pPr>
      <w:r>
        <w:rPr>
          <w:rFonts w:ascii="仿宋_GB2312" w:eastAsia="仿宋_GB2312" w:hAnsi="仿宋_GB2312" w:cs="仿宋_GB2312"/>
          <w:sz w:val="32"/>
        </w:rPr>
        <w:t>建议财政补助经费：</w:t>
      </w:r>
      <w:r>
        <w:rPr>
          <w:rFonts w:ascii="Times New Roman" w:eastAsia="Times New Roman" w:hAnsi="Times New Roman" w:cs="Times New Roman"/>
          <w:sz w:val="32"/>
        </w:rPr>
        <w:t>150</w:t>
      </w:r>
      <w:r>
        <w:rPr>
          <w:rFonts w:ascii="仿宋_GB2312" w:eastAsia="仿宋_GB2312" w:hAnsi="仿宋_GB2312" w:cs="仿宋_GB2312"/>
          <w:sz w:val="32"/>
        </w:rPr>
        <w:t>万元以内攻关时限：</w:t>
      </w:r>
      <w:r>
        <w:rPr>
          <w:rFonts w:ascii="Times New Roman" w:eastAsia="Times New Roman" w:hAnsi="Times New Roman" w:cs="Times New Roman"/>
          <w:sz w:val="32"/>
        </w:rPr>
        <w:t>3</w:t>
      </w:r>
      <w:r>
        <w:rPr>
          <w:rFonts w:ascii="仿宋_GB2312" w:eastAsia="仿宋_GB2312" w:hAnsi="仿宋_GB2312" w:cs="仿宋_GB2312"/>
          <w:sz w:val="32"/>
        </w:rPr>
        <w:t>年</w:t>
      </w:r>
      <w:r>
        <w:rPr>
          <w:rFonts w:ascii="Times New Roman" w:eastAsia="Times New Roman" w:hAnsi="Times New Roman" w:cs="Times New Roman"/>
          <w:sz w:val="32"/>
        </w:rPr>
        <w:t xml:space="preserve"> </w:t>
      </w:r>
    </w:p>
    <w:p w14:paraId="02CC2DD2" w14:textId="77777777" w:rsidR="005D7170" w:rsidRDefault="00000000" w:rsidP="00AC7BB3">
      <w:pPr>
        <w:pStyle w:val="2"/>
        <w:spacing w:after="0" w:line="240" w:lineRule="auto"/>
        <w:ind w:left="0" w:firstLineChars="200" w:firstLine="640"/>
        <w:jc w:val="both"/>
      </w:pPr>
      <w:r>
        <w:rPr>
          <w:rFonts w:ascii="楷体_GB2312" w:eastAsia="楷体_GB2312" w:hAnsi="楷体_GB2312" w:cs="楷体_GB2312"/>
        </w:rPr>
        <w:t>（二）专题名称：政府间科技创新合作项目</w:t>
      </w:r>
      <w:r>
        <w:rPr>
          <w:rFonts w:ascii="Times New Roman" w:eastAsia="Times New Roman" w:hAnsi="Times New Roman" w:cs="Times New Roman"/>
        </w:rPr>
        <w:t xml:space="preserve"> </w:t>
      </w:r>
    </w:p>
    <w:p w14:paraId="6E0687E9" w14:textId="77777777" w:rsidR="005D7170" w:rsidRDefault="00000000" w:rsidP="00AC7BB3">
      <w:pPr>
        <w:spacing w:after="0" w:line="240" w:lineRule="auto"/>
        <w:ind w:firstLineChars="200" w:firstLine="640"/>
        <w:jc w:val="both"/>
      </w:pPr>
      <w:r>
        <w:rPr>
          <w:rFonts w:ascii="仿宋_GB2312" w:eastAsia="仿宋_GB2312" w:hAnsi="仿宋_GB2312" w:cs="仿宋_GB2312"/>
          <w:sz w:val="32"/>
        </w:rPr>
        <w:t>主要研究内容：面向与我省签有科技合作备忘录的国家（地区），按照合作备忘录规定的优先领域，支持我省企业牵头与对方企业、高校院所等开展联合技术研发及技术转移等合作。由我省企业向省科技厅单独申报。具体如下：</w:t>
      </w:r>
      <w:r>
        <w:rPr>
          <w:rFonts w:ascii="Times New Roman" w:eastAsia="Times New Roman" w:hAnsi="Times New Roman" w:cs="Times New Roman"/>
          <w:sz w:val="32"/>
        </w:rPr>
        <w:t xml:space="preserve"> </w:t>
      </w:r>
    </w:p>
    <w:p w14:paraId="0B98DF73" w14:textId="77777777" w:rsidR="005D7170" w:rsidRDefault="00000000" w:rsidP="00AC7BB3">
      <w:pPr>
        <w:spacing w:after="0" w:line="240" w:lineRule="auto"/>
        <w:ind w:firstLineChars="200" w:firstLine="640"/>
        <w:jc w:val="both"/>
      </w:pPr>
      <w:r>
        <w:rPr>
          <w:rFonts w:ascii="Times New Roman" w:eastAsia="Times New Roman" w:hAnsi="Times New Roman" w:cs="Times New Roman"/>
          <w:sz w:val="32"/>
        </w:rPr>
        <w:t xml:space="preserve">    </w:t>
      </w:r>
      <w:r>
        <w:rPr>
          <w:rFonts w:ascii="仿宋_GB2312" w:eastAsia="仿宋_GB2312" w:hAnsi="仿宋_GB2312" w:cs="仿宋_GB2312"/>
          <w:sz w:val="32"/>
        </w:rPr>
        <w:t>英国中部引擎地区：优先支持新材料、新能源、先进制造、信息技术等领域。范围包括林肯郡（</w:t>
      </w:r>
      <w:r>
        <w:rPr>
          <w:rFonts w:ascii="Times New Roman" w:eastAsia="Times New Roman" w:hAnsi="Times New Roman" w:cs="Times New Roman"/>
          <w:sz w:val="32"/>
        </w:rPr>
        <w:t>Lincolnshire</w:t>
      </w:r>
      <w:r>
        <w:rPr>
          <w:rFonts w:ascii="仿宋_GB2312" w:eastAsia="仿宋_GB2312" w:hAnsi="仿宋_GB2312" w:cs="仿宋_GB2312"/>
          <w:sz w:val="32"/>
        </w:rPr>
        <w:t>）、北安普敦郡</w:t>
      </w:r>
    </w:p>
    <w:p w14:paraId="3F8D741D" w14:textId="11A73915" w:rsidR="005D7170" w:rsidRDefault="00000000" w:rsidP="00AC7BB3">
      <w:pPr>
        <w:spacing w:after="0" w:line="240" w:lineRule="auto"/>
        <w:ind w:firstLineChars="200" w:firstLine="640"/>
        <w:jc w:val="both"/>
      </w:pPr>
      <w:r>
        <w:rPr>
          <w:rFonts w:ascii="仿宋_GB2312" w:eastAsia="仿宋_GB2312" w:hAnsi="仿宋_GB2312" w:cs="仿宋_GB2312"/>
          <w:sz w:val="32"/>
        </w:rPr>
        <w:t xml:space="preserve">（ </w:t>
      </w:r>
      <w:r>
        <w:rPr>
          <w:rFonts w:ascii="Times New Roman" w:eastAsia="Times New Roman" w:hAnsi="Times New Roman" w:cs="Times New Roman"/>
          <w:sz w:val="32"/>
        </w:rPr>
        <w:t xml:space="preserve">Northamptonshire </w:t>
      </w:r>
      <w:r>
        <w:rPr>
          <w:rFonts w:ascii="仿宋_GB2312" w:eastAsia="仿宋_GB2312" w:hAnsi="仿宋_GB2312" w:cs="仿宋_GB2312"/>
          <w:sz w:val="32"/>
        </w:rPr>
        <w:t xml:space="preserve">）、德比郡（ </w:t>
      </w:r>
      <w:r>
        <w:rPr>
          <w:rFonts w:ascii="Times New Roman" w:eastAsia="Times New Roman" w:hAnsi="Times New Roman" w:cs="Times New Roman"/>
          <w:sz w:val="32"/>
        </w:rPr>
        <w:t xml:space="preserve">Derbyshire </w:t>
      </w:r>
      <w:r>
        <w:rPr>
          <w:rFonts w:ascii="仿宋_GB2312" w:eastAsia="仿宋_GB2312" w:hAnsi="仿宋_GB2312" w:cs="仿宋_GB2312"/>
          <w:sz w:val="32"/>
        </w:rPr>
        <w:t xml:space="preserve">）、诺丁汉郡（ </w:t>
      </w:r>
      <w:r>
        <w:rPr>
          <w:rFonts w:ascii="Times New Roman" w:eastAsia="Times New Roman" w:hAnsi="Times New Roman" w:cs="Times New Roman"/>
          <w:sz w:val="32"/>
        </w:rPr>
        <w:t>Nottinghamshire</w:t>
      </w:r>
      <w:r>
        <w:rPr>
          <w:rFonts w:ascii="仿宋_GB2312" w:eastAsia="仿宋_GB2312" w:hAnsi="仿宋_GB2312" w:cs="仿宋_GB2312"/>
          <w:sz w:val="32"/>
        </w:rPr>
        <w:t>）、莱斯特郡（</w:t>
      </w:r>
      <w:r>
        <w:rPr>
          <w:rFonts w:ascii="Times New Roman" w:eastAsia="Times New Roman" w:hAnsi="Times New Roman" w:cs="Times New Roman"/>
          <w:sz w:val="32"/>
        </w:rPr>
        <w:t xml:space="preserve"> Leicestershire</w:t>
      </w:r>
      <w:r>
        <w:rPr>
          <w:rFonts w:ascii="仿宋_GB2312" w:eastAsia="仿宋_GB2312" w:hAnsi="仿宋_GB2312" w:cs="仿宋_GB2312"/>
          <w:sz w:val="32"/>
        </w:rPr>
        <w:t>）、拉特兰郡（</w:t>
      </w:r>
      <w:r>
        <w:rPr>
          <w:rFonts w:ascii="Times New Roman" w:eastAsia="Times New Roman" w:hAnsi="Times New Roman" w:cs="Times New Roman"/>
          <w:sz w:val="32"/>
        </w:rPr>
        <w:t xml:space="preserve">Rutland </w:t>
      </w:r>
      <w:r>
        <w:rPr>
          <w:rFonts w:ascii="仿宋_GB2312" w:eastAsia="仿宋_GB2312" w:hAnsi="仿宋_GB2312" w:cs="仿宋_GB2312"/>
          <w:sz w:val="32"/>
        </w:rPr>
        <w:t>）、斯塔福德郡（</w:t>
      </w:r>
      <w:r>
        <w:rPr>
          <w:rFonts w:ascii="Times New Roman" w:eastAsia="Times New Roman" w:hAnsi="Times New Roman" w:cs="Times New Roman"/>
          <w:sz w:val="32"/>
        </w:rPr>
        <w:t>Staffordshire</w:t>
      </w:r>
      <w:r>
        <w:rPr>
          <w:rFonts w:ascii="仿宋_GB2312" w:eastAsia="仿宋_GB2312" w:hAnsi="仿宋_GB2312" w:cs="仿宋_GB2312"/>
          <w:sz w:val="32"/>
        </w:rPr>
        <w:t>）、沃里克郡</w:t>
      </w:r>
      <w:r>
        <w:rPr>
          <w:rFonts w:ascii="仿宋_GB2312" w:eastAsia="仿宋_GB2312" w:hAnsi="仿宋_GB2312" w:cs="仿宋_GB2312"/>
          <w:sz w:val="32"/>
        </w:rPr>
        <w:lastRenderedPageBreak/>
        <w:t>（</w:t>
      </w:r>
      <w:r>
        <w:rPr>
          <w:rFonts w:ascii="Times New Roman" w:eastAsia="Times New Roman" w:hAnsi="Times New Roman" w:cs="Times New Roman"/>
          <w:sz w:val="32"/>
        </w:rPr>
        <w:t>Warwickshire</w:t>
      </w:r>
      <w:r>
        <w:rPr>
          <w:rFonts w:ascii="仿宋_GB2312" w:eastAsia="仿宋_GB2312" w:hAnsi="仿宋_GB2312" w:cs="仿宋_GB2312"/>
          <w:sz w:val="32"/>
        </w:rPr>
        <w:t>）、什罗普郡（</w:t>
      </w:r>
      <w:r>
        <w:rPr>
          <w:rFonts w:ascii="Times New Roman" w:eastAsia="Times New Roman" w:hAnsi="Times New Roman" w:cs="Times New Roman"/>
          <w:sz w:val="32"/>
        </w:rPr>
        <w:t>Shropshire</w:t>
      </w:r>
      <w:r>
        <w:rPr>
          <w:rFonts w:ascii="仿宋_GB2312" w:eastAsia="仿宋_GB2312" w:hAnsi="仿宋_GB2312" w:cs="仿宋_GB2312"/>
          <w:sz w:val="32"/>
        </w:rPr>
        <w:t>）、赫里福德郡（</w:t>
      </w:r>
      <w:r>
        <w:rPr>
          <w:rFonts w:ascii="Times New Roman" w:eastAsia="Times New Roman" w:hAnsi="Times New Roman" w:cs="Times New Roman"/>
          <w:sz w:val="32"/>
        </w:rPr>
        <w:t>Herefordshire</w:t>
      </w:r>
      <w:r>
        <w:rPr>
          <w:rFonts w:ascii="仿宋_GB2312" w:eastAsia="仿宋_GB2312" w:hAnsi="仿宋_GB2312" w:cs="仿宋_GB2312"/>
          <w:sz w:val="32"/>
        </w:rPr>
        <w:t>）和伍斯特郡（</w:t>
      </w:r>
      <w:r>
        <w:rPr>
          <w:rFonts w:ascii="Times New Roman" w:eastAsia="Times New Roman" w:hAnsi="Times New Roman" w:cs="Times New Roman"/>
          <w:sz w:val="32"/>
        </w:rPr>
        <w:t>Worcestershire</w:t>
      </w:r>
      <w:r>
        <w:rPr>
          <w:rFonts w:ascii="仿宋_GB2312" w:eastAsia="仿宋_GB2312" w:hAnsi="仿宋_GB2312" w:cs="仿宋_GB2312"/>
          <w:sz w:val="32"/>
        </w:rPr>
        <w:t>），共</w:t>
      </w:r>
      <w:r>
        <w:rPr>
          <w:rFonts w:ascii="Times New Roman" w:eastAsia="Times New Roman" w:hAnsi="Times New Roman" w:cs="Times New Roman"/>
          <w:sz w:val="32"/>
        </w:rPr>
        <w:t>11</w:t>
      </w:r>
      <w:r>
        <w:rPr>
          <w:rFonts w:ascii="仿宋_GB2312" w:eastAsia="仿宋_GB2312" w:hAnsi="仿宋_GB2312" w:cs="仿宋_GB2312"/>
          <w:sz w:val="32"/>
        </w:rPr>
        <w:t>个郡。</w:t>
      </w:r>
      <w:r>
        <w:rPr>
          <w:rFonts w:ascii="Times New Roman" w:eastAsia="Times New Roman" w:hAnsi="Times New Roman" w:cs="Times New Roman"/>
          <w:sz w:val="32"/>
        </w:rPr>
        <w:t xml:space="preserve"> </w:t>
      </w:r>
    </w:p>
    <w:p w14:paraId="30AC4A8A" w14:textId="77777777" w:rsidR="005D7170" w:rsidRDefault="00000000" w:rsidP="00AC7BB3">
      <w:pPr>
        <w:spacing w:after="0" w:line="240" w:lineRule="auto"/>
        <w:ind w:firstLineChars="200" w:firstLine="640"/>
        <w:jc w:val="both"/>
      </w:pPr>
      <w:r>
        <w:rPr>
          <w:rFonts w:ascii="仿宋_GB2312" w:eastAsia="仿宋_GB2312" w:hAnsi="仿宋_GB2312" w:cs="仿宋_GB2312"/>
          <w:sz w:val="32"/>
        </w:rPr>
        <w:t>绩效目标：通过双方发挥比较优势，开展科技创新合作，在重点领域实现创新资源高效配置及重大任务分工合作，带动双方重点产业的良性互动与共同发展，进一步引领和深化与重点国家</w:t>
      </w:r>
    </w:p>
    <w:p w14:paraId="5CB45DFB" w14:textId="77777777" w:rsidR="005D7170" w:rsidRDefault="00000000" w:rsidP="00AC7BB3">
      <w:pPr>
        <w:spacing w:after="0" w:line="240" w:lineRule="auto"/>
        <w:ind w:firstLineChars="200" w:firstLine="640"/>
        <w:jc w:val="both"/>
      </w:pPr>
      <w:r>
        <w:rPr>
          <w:rFonts w:ascii="仿宋_GB2312" w:eastAsia="仿宋_GB2312" w:hAnsi="仿宋_GB2312" w:cs="仿宋_GB2312"/>
          <w:sz w:val="32"/>
        </w:rPr>
        <w:t>（地区）的创新合作伙伴关系。</w:t>
      </w:r>
      <w:r>
        <w:rPr>
          <w:rFonts w:ascii="Times New Roman" w:eastAsia="Times New Roman" w:hAnsi="Times New Roman" w:cs="Times New Roman"/>
          <w:sz w:val="32"/>
        </w:rPr>
        <w:t xml:space="preserve"> </w:t>
      </w:r>
    </w:p>
    <w:p w14:paraId="0E865BD3" w14:textId="77777777" w:rsidR="005D7170" w:rsidRDefault="00000000" w:rsidP="00AC7BB3">
      <w:pPr>
        <w:spacing w:after="0" w:line="240" w:lineRule="auto"/>
        <w:ind w:firstLineChars="200" w:firstLine="640"/>
        <w:jc w:val="both"/>
      </w:pPr>
      <w:r>
        <w:rPr>
          <w:rFonts w:ascii="仿宋_GB2312" w:eastAsia="仿宋_GB2312" w:hAnsi="仿宋_GB2312" w:cs="仿宋_GB2312"/>
          <w:sz w:val="32"/>
        </w:rPr>
        <w:t>申报主体：企业牵头。已与合作外方建立稳定的科技合作关系，具有良好的合作基础和成效。合作双方事先对知识产权归属和产品或工艺的商业化达成共识，具有明确的分工，</w:t>
      </w:r>
      <w:proofErr w:type="gramStart"/>
      <w:r>
        <w:rPr>
          <w:rFonts w:ascii="仿宋_GB2312" w:eastAsia="仿宋_GB2312" w:hAnsi="仿宋_GB2312" w:cs="仿宋_GB2312"/>
          <w:sz w:val="32"/>
        </w:rPr>
        <w:t>且签署</w:t>
      </w:r>
      <w:proofErr w:type="gramEnd"/>
      <w:r>
        <w:rPr>
          <w:rFonts w:ascii="仿宋_GB2312" w:eastAsia="仿宋_GB2312" w:hAnsi="仿宋_GB2312" w:cs="仿宋_GB2312"/>
          <w:sz w:val="32"/>
        </w:rPr>
        <w:t>了相关合作协议。</w:t>
      </w:r>
      <w:r>
        <w:rPr>
          <w:rFonts w:ascii="Times New Roman" w:eastAsia="Times New Roman" w:hAnsi="Times New Roman" w:cs="Times New Roman"/>
          <w:sz w:val="32"/>
        </w:rPr>
        <w:t xml:space="preserve"> </w:t>
      </w:r>
    </w:p>
    <w:p w14:paraId="537D67DF" w14:textId="77777777" w:rsidR="005D7170" w:rsidRDefault="00000000" w:rsidP="00AC7BB3">
      <w:pPr>
        <w:spacing w:after="0" w:line="240" w:lineRule="auto"/>
        <w:ind w:firstLineChars="200" w:firstLine="640"/>
        <w:jc w:val="both"/>
      </w:pPr>
      <w:r>
        <w:rPr>
          <w:rFonts w:ascii="仿宋_GB2312" w:eastAsia="仿宋_GB2312" w:hAnsi="仿宋_GB2312" w:cs="仿宋_GB2312"/>
          <w:sz w:val="32"/>
        </w:rPr>
        <w:t>优先支持：依托已建国家和省级国际科技合作基地、联合实验室等载体开展的合作。</w:t>
      </w:r>
      <w:r>
        <w:rPr>
          <w:rFonts w:ascii="Times New Roman" w:eastAsia="Times New Roman" w:hAnsi="Times New Roman" w:cs="Times New Roman"/>
          <w:sz w:val="32"/>
        </w:rPr>
        <w:t xml:space="preserve"> </w:t>
      </w:r>
    </w:p>
    <w:p w14:paraId="0D06B506" w14:textId="77777777" w:rsidR="005D7170" w:rsidRDefault="00000000" w:rsidP="00AC7BB3">
      <w:pPr>
        <w:spacing w:after="0" w:line="240" w:lineRule="auto"/>
        <w:ind w:firstLineChars="200" w:firstLine="640"/>
        <w:jc w:val="both"/>
      </w:pPr>
      <w:r>
        <w:rPr>
          <w:rFonts w:ascii="仿宋_GB2312" w:eastAsia="仿宋_GB2312" w:hAnsi="仿宋_GB2312" w:cs="仿宋_GB2312"/>
          <w:sz w:val="32"/>
        </w:rPr>
        <w:t>组织方式：竞争性分配</w:t>
      </w:r>
      <w:r>
        <w:rPr>
          <w:rFonts w:ascii="Times New Roman" w:eastAsia="Times New Roman" w:hAnsi="Times New Roman" w:cs="Times New Roman"/>
          <w:sz w:val="32"/>
        </w:rPr>
        <w:t xml:space="preserve"> </w:t>
      </w:r>
    </w:p>
    <w:p w14:paraId="555B66F1" w14:textId="33819E3C" w:rsidR="005D7170" w:rsidRDefault="00000000" w:rsidP="00AC7BB3">
      <w:pPr>
        <w:spacing w:after="0" w:line="240" w:lineRule="auto"/>
        <w:ind w:firstLineChars="200" w:firstLine="640"/>
        <w:jc w:val="both"/>
      </w:pPr>
      <w:r>
        <w:rPr>
          <w:rFonts w:ascii="仿宋_GB2312" w:eastAsia="仿宋_GB2312" w:hAnsi="仿宋_GB2312" w:cs="仿宋_GB2312"/>
          <w:sz w:val="32"/>
        </w:rPr>
        <w:t>建议财政补助经费：</w:t>
      </w:r>
      <w:r>
        <w:rPr>
          <w:rFonts w:ascii="Times New Roman" w:eastAsia="Times New Roman" w:hAnsi="Times New Roman" w:cs="Times New Roman"/>
          <w:sz w:val="32"/>
        </w:rPr>
        <w:t>150</w:t>
      </w:r>
      <w:r>
        <w:rPr>
          <w:rFonts w:ascii="仿宋_GB2312" w:eastAsia="仿宋_GB2312" w:hAnsi="仿宋_GB2312" w:cs="仿宋_GB2312"/>
          <w:sz w:val="32"/>
        </w:rPr>
        <w:t>万元以内攻关时限：</w:t>
      </w:r>
      <w:r>
        <w:rPr>
          <w:rFonts w:ascii="Times New Roman" w:eastAsia="Times New Roman" w:hAnsi="Times New Roman" w:cs="Times New Roman"/>
          <w:sz w:val="32"/>
        </w:rPr>
        <w:t>3</w:t>
      </w:r>
      <w:r>
        <w:rPr>
          <w:rFonts w:ascii="仿宋_GB2312" w:eastAsia="仿宋_GB2312" w:hAnsi="仿宋_GB2312" w:cs="仿宋_GB2312"/>
          <w:sz w:val="32"/>
        </w:rPr>
        <w:t>年</w:t>
      </w:r>
      <w:r w:rsidR="00AC7BB3">
        <w:rPr>
          <w:rFonts w:ascii="宋体" w:eastAsia="宋体" w:hAnsi="宋体" w:cs="宋体" w:hint="eastAsia"/>
          <w:sz w:val="32"/>
        </w:rPr>
        <w:t>内</w:t>
      </w:r>
    </w:p>
    <w:p w14:paraId="2E891B7F" w14:textId="77777777" w:rsidR="005D7170" w:rsidRDefault="00000000" w:rsidP="00AC7BB3">
      <w:pPr>
        <w:pStyle w:val="2"/>
        <w:spacing w:after="0" w:line="240" w:lineRule="auto"/>
        <w:ind w:left="0" w:firstLineChars="200" w:firstLine="640"/>
        <w:jc w:val="both"/>
      </w:pPr>
      <w:r>
        <w:rPr>
          <w:rFonts w:ascii="楷体_GB2312" w:eastAsia="楷体_GB2312" w:hAnsi="楷体_GB2312" w:cs="楷体_GB2312"/>
        </w:rPr>
        <w:t>（三）高端外资研发机构联合研发项目</w:t>
      </w:r>
      <w:r>
        <w:rPr>
          <w:rFonts w:ascii="Times New Roman" w:eastAsia="Times New Roman" w:hAnsi="Times New Roman" w:cs="Times New Roman"/>
        </w:rPr>
        <w:t xml:space="preserve"> </w:t>
      </w:r>
    </w:p>
    <w:p w14:paraId="1524A223" w14:textId="211C027C" w:rsidR="005D7170" w:rsidRDefault="00000000" w:rsidP="00AC7BB3">
      <w:pPr>
        <w:spacing w:after="0" w:line="240" w:lineRule="auto"/>
        <w:ind w:firstLineChars="200" w:firstLine="640"/>
        <w:jc w:val="both"/>
      </w:pPr>
      <w:r>
        <w:rPr>
          <w:rFonts w:ascii="仿宋_GB2312" w:eastAsia="仿宋_GB2312" w:hAnsi="仿宋_GB2312" w:cs="仿宋_GB2312"/>
          <w:sz w:val="32"/>
        </w:rPr>
        <w:t>主要研究内容：支持省内创新主体与世界</w:t>
      </w:r>
      <w:r>
        <w:rPr>
          <w:rFonts w:ascii="Times New Roman" w:eastAsia="Times New Roman" w:hAnsi="Times New Roman" w:cs="Times New Roman"/>
          <w:sz w:val="32"/>
        </w:rPr>
        <w:t>500</w:t>
      </w:r>
      <w:r>
        <w:rPr>
          <w:rFonts w:ascii="仿宋_GB2312" w:eastAsia="仿宋_GB2312" w:hAnsi="仿宋_GB2312" w:cs="仿宋_GB2312"/>
          <w:sz w:val="32"/>
        </w:rPr>
        <w:t>强外资企业在华依法设立的研发机构开展项目研发合作，通过设施设备、研发场所、技术人才、资金、数据等创新资源共享，实现双方协同创新。绩效目标：通过与高端外资研发机构开展联合研发，推动我省企业与国际创新体系的深度对接，更高水平融入全球分工合作。</w:t>
      </w:r>
      <w:r>
        <w:rPr>
          <w:rFonts w:ascii="Times New Roman" w:eastAsia="Times New Roman" w:hAnsi="Times New Roman" w:cs="Times New Roman"/>
          <w:sz w:val="32"/>
        </w:rPr>
        <w:t xml:space="preserve"> </w:t>
      </w:r>
    </w:p>
    <w:p w14:paraId="396CE25F" w14:textId="77777777" w:rsidR="005D7170" w:rsidRDefault="00000000" w:rsidP="00AC7BB3">
      <w:pPr>
        <w:spacing w:after="0" w:line="240" w:lineRule="auto"/>
        <w:ind w:firstLineChars="200" w:firstLine="640"/>
        <w:jc w:val="both"/>
      </w:pPr>
      <w:r>
        <w:rPr>
          <w:rFonts w:ascii="仿宋_GB2312" w:eastAsia="仿宋_GB2312" w:hAnsi="仿宋_GB2312" w:cs="仿宋_GB2312"/>
          <w:sz w:val="32"/>
        </w:rPr>
        <w:t>申报主体：省内企业牵头。中外双方已有较好的合作基础，</w:t>
      </w:r>
    </w:p>
    <w:p w14:paraId="21351F32" w14:textId="77777777" w:rsidR="005D7170" w:rsidRDefault="00000000" w:rsidP="00AC7BB3">
      <w:pPr>
        <w:spacing w:after="0" w:line="240" w:lineRule="auto"/>
        <w:ind w:firstLineChars="200" w:firstLine="640"/>
        <w:jc w:val="both"/>
      </w:pPr>
      <w:r>
        <w:rPr>
          <w:rFonts w:ascii="仿宋_GB2312" w:eastAsia="仿宋_GB2312" w:hAnsi="仿宋_GB2312" w:cs="仿宋_GB2312"/>
          <w:sz w:val="32"/>
        </w:rPr>
        <w:t xml:space="preserve">并对合作形成的知识产权归属和利益分配已有合理划分约定并签署项目合作协议。世界 </w:t>
      </w:r>
      <w:r>
        <w:rPr>
          <w:rFonts w:ascii="Times New Roman" w:eastAsia="Times New Roman" w:hAnsi="Times New Roman" w:cs="Times New Roman"/>
          <w:sz w:val="32"/>
        </w:rPr>
        <w:t xml:space="preserve">500 </w:t>
      </w:r>
      <w:r>
        <w:rPr>
          <w:rFonts w:ascii="仿宋_GB2312" w:eastAsia="仿宋_GB2312" w:hAnsi="仿宋_GB2312" w:cs="仿宋_GB2312"/>
          <w:sz w:val="32"/>
        </w:rPr>
        <w:t xml:space="preserve">强名单参见网站链接： </w:t>
      </w:r>
      <w:r>
        <w:rPr>
          <w:rFonts w:ascii="Times New Roman" w:eastAsia="Times New Roman" w:hAnsi="Times New Roman" w:cs="Times New Roman"/>
          <w:sz w:val="32"/>
        </w:rPr>
        <w:t>https://fortune.com/global500/</w:t>
      </w:r>
      <w:r>
        <w:rPr>
          <w:rFonts w:ascii="仿宋_GB2312" w:eastAsia="仿宋_GB2312" w:hAnsi="仿宋_GB2312" w:cs="仿宋_GB2312"/>
          <w:sz w:val="32"/>
        </w:rPr>
        <w:t>。</w:t>
      </w:r>
      <w:r>
        <w:rPr>
          <w:rFonts w:ascii="Times New Roman" w:eastAsia="Times New Roman" w:hAnsi="Times New Roman" w:cs="Times New Roman"/>
          <w:sz w:val="32"/>
        </w:rPr>
        <w:t xml:space="preserve"> </w:t>
      </w:r>
    </w:p>
    <w:p w14:paraId="0DFA7BFC" w14:textId="77777777" w:rsidR="005D7170" w:rsidRDefault="00000000" w:rsidP="00AC7BB3">
      <w:pPr>
        <w:spacing w:after="0" w:line="240" w:lineRule="auto"/>
        <w:ind w:firstLineChars="200" w:firstLine="640"/>
        <w:jc w:val="both"/>
      </w:pPr>
      <w:r>
        <w:rPr>
          <w:rFonts w:ascii="仿宋_GB2312" w:eastAsia="仿宋_GB2312" w:hAnsi="仿宋_GB2312" w:cs="仿宋_GB2312"/>
          <w:sz w:val="32"/>
        </w:rPr>
        <w:t>优先支持：国家及省级重大开放平台内的主体，如自创区、自贸区等。双方具有良好合作基础的项目。</w:t>
      </w:r>
      <w:r>
        <w:rPr>
          <w:rFonts w:ascii="Times New Roman" w:eastAsia="Times New Roman" w:hAnsi="Times New Roman" w:cs="Times New Roman"/>
          <w:sz w:val="32"/>
        </w:rPr>
        <w:t xml:space="preserve"> </w:t>
      </w:r>
    </w:p>
    <w:p w14:paraId="5D733C93" w14:textId="77777777" w:rsidR="005D7170" w:rsidRDefault="00000000" w:rsidP="00AC7BB3">
      <w:pPr>
        <w:spacing w:after="0" w:line="240" w:lineRule="auto"/>
        <w:ind w:firstLineChars="200" w:firstLine="640"/>
        <w:jc w:val="both"/>
      </w:pPr>
      <w:r>
        <w:rPr>
          <w:rFonts w:ascii="仿宋_GB2312" w:eastAsia="仿宋_GB2312" w:hAnsi="仿宋_GB2312" w:cs="仿宋_GB2312"/>
          <w:sz w:val="32"/>
        </w:rPr>
        <w:t>组织方式：竞争性分配</w:t>
      </w:r>
      <w:r>
        <w:rPr>
          <w:rFonts w:ascii="Times New Roman" w:eastAsia="Times New Roman" w:hAnsi="Times New Roman" w:cs="Times New Roman"/>
          <w:sz w:val="32"/>
        </w:rPr>
        <w:t xml:space="preserve"> </w:t>
      </w:r>
    </w:p>
    <w:p w14:paraId="28E7BEED" w14:textId="13295454" w:rsidR="005D7170" w:rsidRDefault="00000000" w:rsidP="00AC7BB3">
      <w:pPr>
        <w:spacing w:after="0" w:line="240" w:lineRule="auto"/>
        <w:ind w:firstLineChars="200" w:firstLine="640"/>
        <w:jc w:val="both"/>
      </w:pPr>
      <w:r>
        <w:rPr>
          <w:rFonts w:ascii="仿宋_GB2312" w:eastAsia="仿宋_GB2312" w:hAnsi="仿宋_GB2312" w:cs="仿宋_GB2312"/>
          <w:sz w:val="32"/>
        </w:rPr>
        <w:t>建议财政补助经费：</w:t>
      </w:r>
      <w:r>
        <w:rPr>
          <w:rFonts w:ascii="Times New Roman" w:eastAsia="Times New Roman" w:hAnsi="Times New Roman" w:cs="Times New Roman"/>
          <w:sz w:val="32"/>
        </w:rPr>
        <w:t>150</w:t>
      </w:r>
      <w:r>
        <w:rPr>
          <w:rFonts w:ascii="仿宋_GB2312" w:eastAsia="仿宋_GB2312" w:hAnsi="仿宋_GB2312" w:cs="仿宋_GB2312"/>
          <w:sz w:val="32"/>
        </w:rPr>
        <w:t>万元以内攻关时限：</w:t>
      </w:r>
      <w:r>
        <w:rPr>
          <w:rFonts w:ascii="Times New Roman" w:eastAsia="Times New Roman" w:hAnsi="Times New Roman" w:cs="Times New Roman"/>
          <w:sz w:val="32"/>
        </w:rPr>
        <w:t>3</w:t>
      </w:r>
      <w:r>
        <w:rPr>
          <w:rFonts w:ascii="仿宋_GB2312" w:eastAsia="仿宋_GB2312" w:hAnsi="仿宋_GB2312" w:cs="仿宋_GB2312"/>
          <w:sz w:val="32"/>
        </w:rPr>
        <w:t>年</w:t>
      </w:r>
      <w:r w:rsidR="00AC7BB3">
        <w:rPr>
          <w:rFonts w:ascii="仿宋_GB2312" w:eastAsia="仿宋_GB2312" w:hAnsi="仿宋_GB2312" w:cs="仿宋_GB2312" w:hint="eastAsia"/>
          <w:sz w:val="32"/>
        </w:rPr>
        <w:t>内</w:t>
      </w:r>
      <w:r>
        <w:rPr>
          <w:rFonts w:ascii="Times New Roman" w:eastAsia="Times New Roman" w:hAnsi="Times New Roman" w:cs="Times New Roman"/>
          <w:sz w:val="32"/>
        </w:rPr>
        <w:t xml:space="preserve"> </w:t>
      </w:r>
    </w:p>
    <w:p w14:paraId="5D9456AC" w14:textId="77777777" w:rsidR="005D7170" w:rsidRPr="008B4CB3" w:rsidRDefault="00000000" w:rsidP="00AC7BB3">
      <w:pPr>
        <w:spacing w:after="0" w:line="240" w:lineRule="auto"/>
        <w:ind w:firstLineChars="200" w:firstLine="640"/>
        <w:jc w:val="both"/>
        <w:rPr>
          <w:color w:val="FF0000"/>
        </w:rPr>
      </w:pPr>
      <w:r w:rsidRPr="008B4CB3">
        <w:rPr>
          <w:rFonts w:ascii="黑体" w:eastAsia="黑体" w:hAnsi="黑体" w:cs="黑体"/>
          <w:color w:val="FF0000"/>
          <w:sz w:val="32"/>
        </w:rPr>
        <w:t>二、专项名称：对口支援与协作项目</w:t>
      </w:r>
      <w:r w:rsidRPr="008B4CB3">
        <w:rPr>
          <w:rFonts w:ascii="Times New Roman" w:eastAsia="Times New Roman" w:hAnsi="Times New Roman" w:cs="Times New Roman"/>
          <w:color w:val="FF0000"/>
          <w:sz w:val="32"/>
        </w:rPr>
        <w:t xml:space="preserve"> </w:t>
      </w:r>
    </w:p>
    <w:p w14:paraId="1ECDF6C1" w14:textId="77777777" w:rsidR="005D7170" w:rsidRPr="008B4CB3" w:rsidRDefault="00000000" w:rsidP="00AC7BB3">
      <w:pPr>
        <w:pStyle w:val="2"/>
        <w:spacing w:after="0" w:line="240" w:lineRule="auto"/>
        <w:ind w:left="0" w:firstLineChars="200" w:firstLine="640"/>
        <w:jc w:val="both"/>
        <w:rPr>
          <w:color w:val="FF0000"/>
        </w:rPr>
      </w:pPr>
      <w:r w:rsidRPr="008B4CB3">
        <w:rPr>
          <w:rFonts w:ascii="楷体_GB2312" w:eastAsia="楷体_GB2312" w:hAnsi="楷体_GB2312" w:cs="楷体_GB2312"/>
          <w:color w:val="FF0000"/>
        </w:rPr>
        <w:t>（一）专题名称：科技对口支援和东西部协作项目</w:t>
      </w:r>
      <w:r w:rsidRPr="008B4CB3">
        <w:rPr>
          <w:rFonts w:ascii="Times New Roman" w:eastAsia="Times New Roman" w:hAnsi="Times New Roman" w:cs="Times New Roman"/>
          <w:color w:val="FF0000"/>
        </w:rPr>
        <w:t xml:space="preserve"> </w:t>
      </w:r>
    </w:p>
    <w:p w14:paraId="5E7FFDAA" w14:textId="77777777" w:rsidR="005D7170" w:rsidRPr="008B4CB3" w:rsidRDefault="00000000" w:rsidP="00AC7BB3">
      <w:pPr>
        <w:spacing w:after="0" w:line="240" w:lineRule="auto"/>
        <w:ind w:firstLineChars="200" w:firstLine="640"/>
        <w:jc w:val="both"/>
        <w:rPr>
          <w:color w:val="FF0000"/>
        </w:rPr>
      </w:pPr>
      <w:r w:rsidRPr="008B4CB3">
        <w:rPr>
          <w:rFonts w:ascii="仿宋_GB2312" w:eastAsia="仿宋_GB2312" w:hAnsi="仿宋_GB2312" w:cs="仿宋_GB2312"/>
          <w:color w:val="FF0000"/>
          <w:sz w:val="32"/>
        </w:rPr>
        <w:t>主要研究内容：以我省对口支援、东西部协作有关省市 以</w:t>
      </w:r>
      <w:r w:rsidRPr="008B4CB3">
        <w:rPr>
          <w:rFonts w:ascii="宋体" w:eastAsia="宋体" w:hAnsi="宋体" w:cs="宋体"/>
          <w:color w:val="FF0000"/>
          <w:sz w:val="28"/>
        </w:rPr>
        <w:t xml:space="preserve">﹝ </w:t>
      </w:r>
      <w:r w:rsidRPr="008B4CB3">
        <w:rPr>
          <w:rFonts w:ascii="仿宋_GB2312" w:eastAsia="仿宋_GB2312" w:hAnsi="仿宋_GB2312" w:cs="仿宋_GB2312"/>
          <w:color w:val="FF0000"/>
          <w:sz w:val="32"/>
        </w:rPr>
        <w:t>下简称</w:t>
      </w:r>
      <w:r w:rsidRPr="008B4CB3">
        <w:rPr>
          <w:rFonts w:ascii="Times New Roman" w:eastAsia="Times New Roman" w:hAnsi="Times New Roman" w:cs="Times New Roman"/>
          <w:color w:val="FF0000"/>
          <w:sz w:val="32"/>
        </w:rPr>
        <w:t>“</w:t>
      </w:r>
      <w:r w:rsidRPr="008B4CB3">
        <w:rPr>
          <w:rFonts w:ascii="仿宋_GB2312" w:eastAsia="仿宋_GB2312" w:hAnsi="仿宋_GB2312" w:cs="仿宋_GB2312"/>
          <w:color w:val="FF0000"/>
          <w:sz w:val="32"/>
        </w:rPr>
        <w:t>帮扶地</w:t>
      </w:r>
      <w:r w:rsidRPr="008B4CB3">
        <w:rPr>
          <w:rFonts w:ascii="Times New Roman" w:eastAsia="Times New Roman" w:hAnsi="Times New Roman" w:cs="Times New Roman"/>
          <w:color w:val="FF0000"/>
          <w:sz w:val="32"/>
        </w:rPr>
        <w:t>”</w:t>
      </w:r>
      <w:r w:rsidRPr="008B4CB3">
        <w:rPr>
          <w:rFonts w:ascii="仿宋_GB2312" w:eastAsia="仿宋_GB2312" w:hAnsi="仿宋_GB2312" w:cs="仿宋_GB2312"/>
          <w:color w:val="FF0000"/>
          <w:sz w:val="32"/>
        </w:rPr>
        <w:t>，包括新疆阿克苏地区（含新疆生产建设兵团</w:t>
      </w:r>
      <w:r w:rsidRPr="008B4CB3">
        <w:rPr>
          <w:rFonts w:ascii="仿宋_GB2312" w:eastAsia="仿宋_GB2312" w:hAnsi="仿宋_GB2312" w:cs="仿宋_GB2312"/>
          <w:color w:val="FF0000"/>
          <w:sz w:val="32"/>
        </w:rPr>
        <w:lastRenderedPageBreak/>
        <w:t xml:space="preserve">农一师）、西藏那曲市、青海海西州、重庆涪陵区、万州区和四川 </w:t>
      </w:r>
      <w:r w:rsidRPr="008B4CB3">
        <w:rPr>
          <w:rFonts w:ascii="Times New Roman" w:eastAsia="Times New Roman" w:hAnsi="Times New Roman" w:cs="Times New Roman"/>
          <w:color w:val="FF0000"/>
          <w:sz w:val="32"/>
        </w:rPr>
        <w:t>12</w:t>
      </w:r>
      <w:r w:rsidRPr="008B4CB3">
        <w:rPr>
          <w:rFonts w:ascii="仿宋_GB2312" w:eastAsia="仿宋_GB2312" w:hAnsi="仿宋_GB2312" w:cs="仿宋_GB2312"/>
          <w:color w:val="FF0000"/>
          <w:sz w:val="32"/>
        </w:rPr>
        <w:t>州</w:t>
      </w:r>
      <w:r w:rsidRPr="008B4CB3">
        <w:rPr>
          <w:rFonts w:ascii="Times New Roman" w:eastAsia="Times New Roman" w:hAnsi="Times New Roman" w:cs="Times New Roman"/>
          <w:color w:val="FF0000"/>
          <w:sz w:val="32"/>
        </w:rPr>
        <w:t>68</w:t>
      </w:r>
      <w:r w:rsidRPr="008B4CB3">
        <w:rPr>
          <w:rFonts w:ascii="仿宋_GB2312" w:eastAsia="仿宋_GB2312" w:hAnsi="仿宋_GB2312" w:cs="仿宋_GB2312"/>
          <w:color w:val="FF0000"/>
          <w:sz w:val="32"/>
        </w:rPr>
        <w:t>县 特色产业和民生改善重大需求为导向，开展联合技术</w:t>
      </w:r>
      <w:r w:rsidRPr="008B4CB3">
        <w:rPr>
          <w:rFonts w:ascii="宋体" w:eastAsia="宋体" w:hAnsi="宋体" w:cs="宋体"/>
          <w:color w:val="FF0000"/>
          <w:sz w:val="28"/>
        </w:rPr>
        <w:t xml:space="preserve">﹞ </w:t>
      </w:r>
      <w:r w:rsidRPr="008B4CB3">
        <w:rPr>
          <w:rFonts w:ascii="仿宋_GB2312" w:eastAsia="仿宋_GB2312" w:hAnsi="仿宋_GB2312" w:cs="仿宋_GB2312"/>
          <w:color w:val="FF0000"/>
          <w:sz w:val="32"/>
        </w:rPr>
        <w:t>攻关、先进适用技术成果推广转化、创新平台载体协作共建及人才培养等合作。</w:t>
      </w:r>
      <w:r w:rsidRPr="008B4CB3">
        <w:rPr>
          <w:rFonts w:ascii="Times New Roman" w:eastAsia="Times New Roman" w:hAnsi="Times New Roman" w:cs="Times New Roman"/>
          <w:color w:val="FF0000"/>
          <w:sz w:val="32"/>
        </w:rPr>
        <w:t xml:space="preserve"> </w:t>
      </w:r>
    </w:p>
    <w:p w14:paraId="6F333B65" w14:textId="77777777" w:rsidR="005D7170" w:rsidRPr="008B4CB3" w:rsidRDefault="00000000" w:rsidP="00AC7BB3">
      <w:pPr>
        <w:spacing w:after="0" w:line="240" w:lineRule="auto"/>
        <w:ind w:firstLineChars="200" w:firstLine="640"/>
        <w:jc w:val="both"/>
        <w:rPr>
          <w:color w:val="FF0000"/>
        </w:rPr>
      </w:pPr>
      <w:r w:rsidRPr="008B4CB3">
        <w:rPr>
          <w:rFonts w:ascii="仿宋_GB2312" w:eastAsia="仿宋_GB2312" w:hAnsi="仿宋_GB2312" w:cs="仿宋_GB2312"/>
          <w:color w:val="FF0000"/>
          <w:sz w:val="32"/>
        </w:rPr>
        <w:t>绩效目标：通过项目实施，培育地方特色优势产业、促进技术转移与推广应用、加强科技帮扶条件建设、推动科技人才培养与交流，为促进当地民生改善和经济社会发展提供科技支撑。</w:t>
      </w:r>
      <w:r w:rsidRPr="008B4CB3">
        <w:rPr>
          <w:rFonts w:ascii="Times New Roman" w:eastAsia="Times New Roman" w:hAnsi="Times New Roman" w:cs="Times New Roman"/>
          <w:color w:val="FF0000"/>
          <w:sz w:val="32"/>
        </w:rPr>
        <w:t xml:space="preserve">     </w:t>
      </w:r>
      <w:r w:rsidRPr="008B4CB3">
        <w:rPr>
          <w:rFonts w:ascii="仿宋_GB2312" w:eastAsia="仿宋_GB2312" w:hAnsi="仿宋_GB2312" w:cs="仿宋_GB2312"/>
          <w:color w:val="FF0000"/>
          <w:sz w:val="32"/>
        </w:rPr>
        <w:t>申报要求：突出政策导向，项目申报须由帮扶地市级驻地指挥部（工作队）出具推荐函。牵头申报单位需提交与相关合作单位的合作协议，合作方应在帮扶地具有较强的示范推广能力，协议明确各自的任务分工、产生知识产权的权属及纠纷处置等事宜。项目负责人在项目实施期内每年赴帮扶地开展工作时间累计不少于</w:t>
      </w:r>
      <w:r w:rsidRPr="008B4CB3">
        <w:rPr>
          <w:rFonts w:ascii="Times New Roman" w:eastAsia="Times New Roman" w:hAnsi="Times New Roman" w:cs="Times New Roman"/>
          <w:color w:val="FF0000"/>
          <w:sz w:val="32"/>
        </w:rPr>
        <w:t>15</w:t>
      </w:r>
      <w:r w:rsidRPr="008B4CB3">
        <w:rPr>
          <w:rFonts w:ascii="仿宋_GB2312" w:eastAsia="仿宋_GB2312" w:hAnsi="仿宋_GB2312" w:cs="仿宋_GB2312"/>
          <w:color w:val="FF0000"/>
          <w:sz w:val="32"/>
        </w:rPr>
        <w:t>天。</w:t>
      </w:r>
      <w:r w:rsidRPr="008B4CB3">
        <w:rPr>
          <w:rFonts w:ascii="Times New Roman" w:eastAsia="Times New Roman" w:hAnsi="Times New Roman" w:cs="Times New Roman"/>
          <w:color w:val="FF0000"/>
          <w:sz w:val="32"/>
        </w:rPr>
        <w:t xml:space="preserve"> </w:t>
      </w:r>
    </w:p>
    <w:p w14:paraId="1B7A8D53" w14:textId="77777777" w:rsidR="005D7170" w:rsidRPr="008B4CB3" w:rsidRDefault="00000000" w:rsidP="00AC7BB3">
      <w:pPr>
        <w:spacing w:after="0" w:line="240" w:lineRule="auto"/>
        <w:ind w:firstLineChars="200" w:firstLine="640"/>
        <w:jc w:val="both"/>
        <w:rPr>
          <w:color w:val="FF0000"/>
        </w:rPr>
      </w:pPr>
      <w:r w:rsidRPr="008B4CB3">
        <w:rPr>
          <w:rFonts w:ascii="Times New Roman" w:eastAsia="Times New Roman" w:hAnsi="Times New Roman" w:cs="Times New Roman"/>
          <w:color w:val="FF0000"/>
          <w:sz w:val="32"/>
        </w:rPr>
        <w:t xml:space="preserve">    </w:t>
      </w:r>
      <w:r w:rsidRPr="008B4CB3">
        <w:rPr>
          <w:rFonts w:ascii="仿宋_GB2312" w:eastAsia="仿宋_GB2312" w:hAnsi="仿宋_GB2312" w:cs="仿宋_GB2312"/>
          <w:color w:val="FF0000"/>
          <w:sz w:val="32"/>
        </w:rPr>
        <w:t>申报主体：企业、高校、科研院所。</w:t>
      </w:r>
      <w:r w:rsidRPr="008B4CB3">
        <w:rPr>
          <w:rFonts w:ascii="Times New Roman" w:eastAsia="Times New Roman" w:hAnsi="Times New Roman" w:cs="Times New Roman"/>
          <w:color w:val="FF0000"/>
          <w:sz w:val="32"/>
        </w:rPr>
        <w:t xml:space="preserve"> </w:t>
      </w:r>
    </w:p>
    <w:p w14:paraId="478C77E7" w14:textId="77777777" w:rsidR="005D7170" w:rsidRPr="008B4CB3" w:rsidRDefault="00000000" w:rsidP="00AC7BB3">
      <w:pPr>
        <w:spacing w:after="0" w:line="240" w:lineRule="auto"/>
        <w:ind w:firstLineChars="200" w:firstLine="640"/>
        <w:jc w:val="both"/>
        <w:rPr>
          <w:color w:val="FF0000"/>
        </w:rPr>
      </w:pPr>
      <w:r w:rsidRPr="008B4CB3">
        <w:rPr>
          <w:rFonts w:ascii="仿宋_GB2312" w:eastAsia="仿宋_GB2312" w:hAnsi="仿宋_GB2312" w:cs="仿宋_GB2312"/>
          <w:color w:val="FF0000"/>
          <w:sz w:val="32"/>
        </w:rPr>
        <w:t>组织方式：竞争性分配</w:t>
      </w:r>
      <w:r w:rsidRPr="008B4CB3">
        <w:rPr>
          <w:rFonts w:ascii="Times New Roman" w:eastAsia="Times New Roman" w:hAnsi="Times New Roman" w:cs="Times New Roman"/>
          <w:color w:val="FF0000"/>
          <w:sz w:val="32"/>
        </w:rPr>
        <w:t xml:space="preserve"> </w:t>
      </w:r>
    </w:p>
    <w:p w14:paraId="17D4F369" w14:textId="77777777" w:rsidR="00A716B1" w:rsidRPr="008B4CB3" w:rsidRDefault="00000000" w:rsidP="00A716B1">
      <w:pPr>
        <w:spacing w:after="0" w:line="240" w:lineRule="auto"/>
        <w:ind w:firstLineChars="200" w:firstLine="640"/>
        <w:jc w:val="both"/>
        <w:rPr>
          <w:rFonts w:ascii="仿宋_GB2312" w:eastAsia="仿宋_GB2312" w:hAnsi="仿宋_GB2312" w:cs="仿宋_GB2312"/>
          <w:color w:val="FF0000"/>
          <w:sz w:val="32"/>
        </w:rPr>
      </w:pPr>
      <w:r w:rsidRPr="008B4CB3">
        <w:rPr>
          <w:rFonts w:ascii="仿宋_GB2312" w:eastAsia="仿宋_GB2312" w:hAnsi="仿宋_GB2312" w:cs="仿宋_GB2312"/>
          <w:color w:val="FF0000"/>
          <w:sz w:val="32"/>
        </w:rPr>
        <w:t>建议财政补助经费：</w:t>
      </w:r>
      <w:r w:rsidRPr="008B4CB3">
        <w:rPr>
          <w:rFonts w:ascii="Times New Roman" w:eastAsia="Times New Roman" w:hAnsi="Times New Roman" w:cs="Times New Roman"/>
          <w:color w:val="FF0000"/>
          <w:sz w:val="32"/>
        </w:rPr>
        <w:t>40-60</w:t>
      </w:r>
      <w:r w:rsidRPr="008B4CB3">
        <w:rPr>
          <w:rFonts w:ascii="仿宋_GB2312" w:eastAsia="仿宋_GB2312" w:hAnsi="仿宋_GB2312" w:cs="仿宋_GB2312"/>
          <w:color w:val="FF0000"/>
          <w:sz w:val="32"/>
        </w:rPr>
        <w:t>万元</w:t>
      </w:r>
      <w:r w:rsidRPr="008B4CB3">
        <w:rPr>
          <w:rFonts w:ascii="Times New Roman" w:eastAsia="Times New Roman" w:hAnsi="Times New Roman" w:cs="Times New Roman"/>
          <w:color w:val="FF0000"/>
          <w:sz w:val="32"/>
        </w:rPr>
        <w:t xml:space="preserve">     </w:t>
      </w:r>
      <w:r w:rsidRPr="008B4CB3">
        <w:rPr>
          <w:rFonts w:ascii="仿宋_GB2312" w:eastAsia="仿宋_GB2312" w:hAnsi="仿宋_GB2312" w:cs="仿宋_GB2312"/>
          <w:color w:val="FF0000"/>
          <w:sz w:val="32"/>
        </w:rPr>
        <w:t>攻关时限：</w:t>
      </w:r>
      <w:r w:rsidRPr="008B4CB3">
        <w:rPr>
          <w:rFonts w:ascii="Times New Roman" w:eastAsia="Times New Roman" w:hAnsi="Times New Roman" w:cs="Times New Roman"/>
          <w:color w:val="FF0000"/>
          <w:sz w:val="32"/>
        </w:rPr>
        <w:t>3</w:t>
      </w:r>
      <w:r w:rsidRPr="008B4CB3">
        <w:rPr>
          <w:rFonts w:ascii="仿宋_GB2312" w:eastAsia="仿宋_GB2312" w:hAnsi="仿宋_GB2312" w:cs="仿宋_GB2312"/>
          <w:color w:val="FF0000"/>
          <w:sz w:val="32"/>
        </w:rPr>
        <w:t>年内</w:t>
      </w:r>
    </w:p>
    <w:p w14:paraId="6908325C" w14:textId="77777777" w:rsidR="00A716B1" w:rsidRPr="008B4CB3" w:rsidRDefault="00A716B1" w:rsidP="00A716B1">
      <w:pPr>
        <w:spacing w:after="0" w:line="240" w:lineRule="auto"/>
        <w:ind w:firstLineChars="200" w:firstLine="640"/>
        <w:jc w:val="both"/>
        <w:rPr>
          <w:rFonts w:ascii="仿宋_GB2312" w:eastAsia="仿宋_GB2312" w:hAnsi="仿宋_GB2312" w:cs="仿宋_GB2312"/>
          <w:color w:val="FF0000"/>
          <w:sz w:val="32"/>
        </w:rPr>
      </w:pPr>
    </w:p>
    <w:p w14:paraId="30A9B47D" w14:textId="5F8AC082" w:rsidR="005D7170" w:rsidRPr="00A716B1" w:rsidRDefault="00000000" w:rsidP="00792BC0">
      <w:pPr>
        <w:spacing w:after="0" w:line="240" w:lineRule="auto"/>
        <w:rPr>
          <w:rFonts w:ascii="仿宋_GB2312" w:eastAsia="仿宋_GB2312" w:hAnsi="仿宋_GB2312" w:cs="仿宋_GB2312"/>
          <w:sz w:val="32"/>
        </w:rPr>
      </w:pPr>
      <w:r>
        <w:rPr>
          <w:rFonts w:ascii="Times New Roman" w:eastAsia="Times New Roman" w:hAnsi="Times New Roman" w:cs="Times New Roman"/>
          <w:sz w:val="32"/>
        </w:rPr>
        <w:t xml:space="preserve"> </w:t>
      </w:r>
      <w:r>
        <w:rPr>
          <w:rFonts w:ascii="黑体" w:eastAsia="黑体" w:hAnsi="黑体" w:cs="黑体"/>
          <w:sz w:val="32"/>
        </w:rPr>
        <w:t xml:space="preserve">附件 </w:t>
      </w:r>
      <w:r>
        <w:rPr>
          <w:rFonts w:ascii="Times New Roman" w:eastAsia="Times New Roman" w:hAnsi="Times New Roman" w:cs="Times New Roman"/>
          <w:sz w:val="32"/>
        </w:rPr>
        <w:t>2</w:t>
      </w:r>
      <w:r>
        <w:rPr>
          <w:rFonts w:ascii="Times New Roman" w:eastAsia="Times New Roman" w:hAnsi="Times New Roman" w:cs="Times New Roman"/>
          <w:b/>
          <w:sz w:val="32"/>
        </w:rPr>
        <w:t xml:space="preserve"> </w:t>
      </w:r>
    </w:p>
    <w:p w14:paraId="797DDCA0" w14:textId="77777777" w:rsidR="005D7170" w:rsidRDefault="00000000">
      <w:pPr>
        <w:spacing w:after="49"/>
        <w:ind w:right="52"/>
        <w:jc w:val="center"/>
      </w:pPr>
      <w:r>
        <w:rPr>
          <w:rFonts w:ascii="Times New Roman" w:eastAsia="Times New Roman" w:hAnsi="Times New Roman" w:cs="Times New Roman"/>
          <w:sz w:val="44"/>
        </w:rPr>
        <w:t xml:space="preserve"> </w:t>
      </w:r>
    </w:p>
    <w:p w14:paraId="6C85CF52" w14:textId="77777777" w:rsidR="005D7170" w:rsidRPr="008B4CB3" w:rsidRDefault="00000000" w:rsidP="008B4CB3">
      <w:pPr>
        <w:pStyle w:val="a3"/>
        <w:rPr>
          <w:rFonts w:ascii="方正小标宋简体" w:eastAsia="方正小标宋简体" w:hint="eastAsia"/>
          <w:sz w:val="36"/>
          <w:szCs w:val="36"/>
        </w:rPr>
      </w:pPr>
      <w:r w:rsidRPr="008B4CB3">
        <w:rPr>
          <w:rFonts w:ascii="方正小标宋简体" w:eastAsia="方正小标宋简体" w:hint="eastAsia"/>
          <w:sz w:val="36"/>
          <w:szCs w:val="36"/>
        </w:rPr>
        <w:t>项目申报具体要求和相关注意事项</w:t>
      </w:r>
      <w:r w:rsidRPr="008B4CB3">
        <w:rPr>
          <w:rFonts w:ascii="方正小标宋简体" w:eastAsia="方正小标宋简体" w:hAnsi="Times New Roman" w:cs="Times New Roman" w:hint="eastAsia"/>
          <w:sz w:val="36"/>
          <w:szCs w:val="36"/>
        </w:rPr>
        <w:t xml:space="preserve"> </w:t>
      </w:r>
    </w:p>
    <w:p w14:paraId="646F7DE3" w14:textId="77777777" w:rsidR="005D7170" w:rsidRDefault="00000000" w:rsidP="001134C1">
      <w:pPr>
        <w:spacing w:after="0" w:line="240" w:lineRule="auto"/>
        <w:ind w:firstLineChars="200" w:firstLine="420"/>
        <w:jc w:val="both"/>
      </w:pPr>
      <w:r>
        <w:rPr>
          <w:rFonts w:ascii="Times New Roman" w:eastAsia="Times New Roman" w:hAnsi="Times New Roman" w:cs="Times New Roman"/>
          <w:sz w:val="21"/>
        </w:rPr>
        <w:t xml:space="preserve"> </w:t>
      </w:r>
    </w:p>
    <w:p w14:paraId="243D6C78" w14:textId="6FAC8F2C" w:rsidR="005D7170" w:rsidRDefault="00000000" w:rsidP="001134C1">
      <w:pPr>
        <w:pStyle w:val="2"/>
        <w:spacing w:after="0" w:line="240" w:lineRule="auto"/>
        <w:ind w:left="0" w:firstLineChars="200" w:firstLine="640"/>
        <w:jc w:val="both"/>
      </w:pPr>
      <w:r>
        <w:t>一、申报单位要求</w:t>
      </w:r>
      <w:r>
        <w:rPr>
          <w:rFonts w:ascii="Times New Roman" w:eastAsia="Times New Roman" w:hAnsi="Times New Roman" w:cs="Times New Roman"/>
        </w:rPr>
        <w:t xml:space="preserve"> </w:t>
      </w:r>
    </w:p>
    <w:p w14:paraId="63770CDC" w14:textId="77777777" w:rsidR="005D7170" w:rsidRDefault="00000000" w:rsidP="001134C1">
      <w:pPr>
        <w:spacing w:after="0" w:line="240" w:lineRule="auto"/>
        <w:ind w:firstLineChars="200" w:firstLine="640"/>
        <w:jc w:val="both"/>
      </w:pPr>
      <w:r>
        <w:rPr>
          <w:rFonts w:ascii="Times New Roman" w:eastAsia="Times New Roman" w:hAnsi="Times New Roman" w:cs="Times New Roman"/>
          <w:sz w:val="32"/>
        </w:rPr>
        <w:t>1.</w:t>
      </w:r>
      <w:r>
        <w:rPr>
          <w:rFonts w:ascii="仿宋_GB2312" w:eastAsia="仿宋_GB2312" w:hAnsi="仿宋_GB2312" w:cs="仿宋_GB2312"/>
          <w:sz w:val="32"/>
        </w:rPr>
        <w:t>申报单位、参与单位以及团队成员诚信状况良好，无在惩戒执行期内的科研失信行为记录和相关社会领域信用</w:t>
      </w:r>
      <w:r>
        <w:rPr>
          <w:rFonts w:ascii="Times New Roman" w:eastAsia="Times New Roman" w:hAnsi="Times New Roman" w:cs="Times New Roman"/>
          <w:sz w:val="32"/>
        </w:rPr>
        <w:t>“</w:t>
      </w:r>
      <w:r>
        <w:rPr>
          <w:rFonts w:ascii="仿宋_GB2312" w:eastAsia="仿宋_GB2312" w:hAnsi="仿宋_GB2312" w:cs="仿宋_GB2312"/>
          <w:sz w:val="32"/>
        </w:rPr>
        <w:t>黑名单</w:t>
      </w:r>
      <w:r>
        <w:rPr>
          <w:rFonts w:ascii="Times New Roman" w:eastAsia="Times New Roman" w:hAnsi="Times New Roman" w:cs="Times New Roman"/>
          <w:sz w:val="32"/>
        </w:rPr>
        <w:t xml:space="preserve">” </w:t>
      </w:r>
      <w:r>
        <w:rPr>
          <w:rFonts w:ascii="仿宋_GB2312" w:eastAsia="仿宋_GB2312" w:hAnsi="仿宋_GB2312" w:cs="仿宋_GB2312"/>
          <w:sz w:val="32"/>
        </w:rPr>
        <w:t>记录。</w:t>
      </w:r>
      <w:r>
        <w:rPr>
          <w:rFonts w:ascii="Times New Roman" w:eastAsia="Times New Roman" w:hAnsi="Times New Roman" w:cs="Times New Roman"/>
          <w:sz w:val="32"/>
        </w:rPr>
        <w:t xml:space="preserve"> </w:t>
      </w:r>
    </w:p>
    <w:p w14:paraId="693548E2" w14:textId="77777777" w:rsidR="005D7170" w:rsidRDefault="00000000" w:rsidP="001134C1">
      <w:pPr>
        <w:spacing w:after="0" w:line="240" w:lineRule="auto"/>
        <w:ind w:firstLineChars="200" w:firstLine="640"/>
        <w:jc w:val="both"/>
      </w:pPr>
      <w:r>
        <w:rPr>
          <w:rFonts w:ascii="Times New Roman" w:eastAsia="Times New Roman" w:hAnsi="Times New Roman" w:cs="Times New Roman"/>
          <w:sz w:val="32"/>
        </w:rPr>
        <w:t>2.</w:t>
      </w:r>
      <w:r>
        <w:rPr>
          <w:rFonts w:ascii="仿宋_GB2312" w:eastAsia="仿宋_GB2312" w:hAnsi="仿宋_GB2312" w:cs="仿宋_GB2312"/>
          <w:sz w:val="32"/>
        </w:rPr>
        <w:t>申报单位同一个项目只能通过单个推荐单位申报，不得多头申报和重复申报。</w:t>
      </w:r>
      <w:r>
        <w:rPr>
          <w:rFonts w:ascii="Times New Roman" w:eastAsia="Times New Roman" w:hAnsi="Times New Roman" w:cs="Times New Roman"/>
          <w:sz w:val="32"/>
        </w:rPr>
        <w:t xml:space="preserve"> </w:t>
      </w:r>
    </w:p>
    <w:p w14:paraId="3C39F4B2" w14:textId="77777777" w:rsidR="005D7170" w:rsidRDefault="00000000" w:rsidP="001134C1">
      <w:pPr>
        <w:spacing w:after="0" w:line="240" w:lineRule="auto"/>
        <w:ind w:firstLineChars="200" w:firstLine="640"/>
        <w:jc w:val="both"/>
      </w:pPr>
      <w:r>
        <w:rPr>
          <w:rFonts w:ascii="Times New Roman" w:eastAsia="Times New Roman" w:hAnsi="Times New Roman" w:cs="Times New Roman"/>
          <w:sz w:val="32"/>
        </w:rPr>
        <w:t>3.</w:t>
      </w:r>
      <w:r>
        <w:rPr>
          <w:rFonts w:ascii="仿宋_GB2312" w:eastAsia="仿宋_GB2312" w:hAnsi="仿宋_GB2312" w:cs="仿宋_GB2312"/>
          <w:sz w:val="32"/>
        </w:rPr>
        <w:t xml:space="preserve">申报单位为企业的，研发投入原则上不低于同行业研发投入平均水平，且自筹比例一般不低于 </w:t>
      </w:r>
      <w:r>
        <w:rPr>
          <w:rFonts w:ascii="Times New Roman" w:eastAsia="Times New Roman" w:hAnsi="Times New Roman" w:cs="Times New Roman"/>
          <w:sz w:val="32"/>
        </w:rPr>
        <w:t>80%</w:t>
      </w:r>
      <w:r>
        <w:rPr>
          <w:rFonts w:ascii="仿宋_GB2312" w:eastAsia="仿宋_GB2312" w:hAnsi="仿宋_GB2312" w:cs="仿宋_GB2312"/>
          <w:sz w:val="32"/>
        </w:rPr>
        <w:t>（</w:t>
      </w:r>
      <w:r>
        <w:rPr>
          <w:rFonts w:ascii="Times New Roman" w:eastAsia="Times New Roman" w:hAnsi="Times New Roman" w:cs="Times New Roman"/>
          <w:sz w:val="32"/>
        </w:rPr>
        <w:t xml:space="preserve">26 </w:t>
      </w:r>
      <w:r>
        <w:rPr>
          <w:rFonts w:ascii="仿宋_GB2312" w:eastAsia="仿宋_GB2312" w:hAnsi="仿宋_GB2312" w:cs="仿宋_GB2312"/>
          <w:sz w:val="32"/>
        </w:rPr>
        <w:t xml:space="preserve">县、海岛县企业和农业领域项目原则上不低于 </w:t>
      </w:r>
      <w:r>
        <w:rPr>
          <w:rFonts w:ascii="Times New Roman" w:eastAsia="Times New Roman" w:hAnsi="Times New Roman" w:cs="Times New Roman"/>
          <w:sz w:val="32"/>
        </w:rPr>
        <w:t>60%</w:t>
      </w:r>
      <w:r>
        <w:rPr>
          <w:rFonts w:ascii="仿宋_GB2312" w:eastAsia="仿宋_GB2312" w:hAnsi="仿宋_GB2312" w:cs="仿宋_GB2312"/>
          <w:sz w:val="32"/>
        </w:rPr>
        <w:t>）。</w:t>
      </w:r>
      <w:r>
        <w:rPr>
          <w:rFonts w:ascii="Times New Roman" w:eastAsia="Times New Roman" w:hAnsi="Times New Roman" w:cs="Times New Roman"/>
          <w:sz w:val="32"/>
        </w:rPr>
        <w:t xml:space="preserve"> </w:t>
      </w:r>
    </w:p>
    <w:p w14:paraId="166D2E67" w14:textId="77777777" w:rsidR="005D7170" w:rsidRDefault="00000000" w:rsidP="001134C1">
      <w:pPr>
        <w:spacing w:after="0" w:line="240" w:lineRule="auto"/>
        <w:ind w:firstLineChars="200" w:firstLine="640"/>
        <w:jc w:val="both"/>
      </w:pPr>
      <w:r>
        <w:rPr>
          <w:rFonts w:ascii="Times New Roman" w:eastAsia="Times New Roman" w:hAnsi="Times New Roman" w:cs="Times New Roman"/>
          <w:sz w:val="32"/>
        </w:rPr>
        <w:t>4.</w:t>
      </w:r>
      <w:r>
        <w:rPr>
          <w:rFonts w:ascii="仿宋_GB2312" w:eastAsia="仿宋_GB2312" w:hAnsi="仿宋_GB2312" w:cs="仿宋_GB2312"/>
          <w:sz w:val="32"/>
        </w:rPr>
        <w:t>无省级科技创新平台的申报单位应满足以下条件和要求：</w:t>
      </w:r>
      <w:r>
        <w:rPr>
          <w:rFonts w:ascii="Times New Roman" w:eastAsia="Times New Roman" w:hAnsi="Times New Roman" w:cs="Times New Roman"/>
          <w:sz w:val="32"/>
        </w:rPr>
        <w:t xml:space="preserve"> </w:t>
      </w:r>
    </w:p>
    <w:tbl>
      <w:tblPr>
        <w:tblStyle w:val="TableGrid"/>
        <w:tblW w:w="8826" w:type="dxa"/>
        <w:tblInd w:w="10" w:type="dxa"/>
        <w:tblCellMar>
          <w:top w:w="155" w:type="dxa"/>
          <w:left w:w="108" w:type="dxa"/>
          <w:bottom w:w="45" w:type="dxa"/>
          <w:right w:w="48" w:type="dxa"/>
        </w:tblCellMar>
        <w:tblLook w:val="04A0" w:firstRow="1" w:lastRow="0" w:firstColumn="1" w:lastColumn="0" w:noHBand="0" w:noVBand="1"/>
      </w:tblPr>
      <w:tblGrid>
        <w:gridCol w:w="797"/>
        <w:gridCol w:w="1540"/>
        <w:gridCol w:w="6489"/>
      </w:tblGrid>
      <w:tr w:rsidR="005D7170" w14:paraId="5CDC8812" w14:textId="77777777" w:rsidTr="001134C1">
        <w:trPr>
          <w:trHeight w:val="127"/>
        </w:trPr>
        <w:tc>
          <w:tcPr>
            <w:tcW w:w="797" w:type="dxa"/>
            <w:tcBorders>
              <w:top w:val="single" w:sz="4" w:space="0" w:color="000000"/>
              <w:left w:val="single" w:sz="4" w:space="0" w:color="000000"/>
              <w:bottom w:val="single" w:sz="4" w:space="0" w:color="000000"/>
              <w:right w:val="single" w:sz="4" w:space="0" w:color="000000"/>
            </w:tcBorders>
            <w:vAlign w:val="bottom"/>
          </w:tcPr>
          <w:p w14:paraId="7599E1CF" w14:textId="77777777" w:rsidR="005D7170" w:rsidRDefault="00000000" w:rsidP="008B4CB3">
            <w:pPr>
              <w:spacing w:after="0" w:line="240" w:lineRule="auto"/>
              <w:jc w:val="both"/>
            </w:pPr>
            <w:r>
              <w:rPr>
                <w:rFonts w:ascii="宋体" w:eastAsia="宋体" w:hAnsi="宋体" w:cs="宋体"/>
                <w:sz w:val="28"/>
              </w:rPr>
              <w:lastRenderedPageBreak/>
              <w:t>序号</w:t>
            </w:r>
            <w:r>
              <w:rPr>
                <w:rFonts w:ascii="Times New Roman" w:eastAsia="Times New Roman" w:hAnsi="Times New Roman" w:cs="Times New Roman"/>
                <w:b/>
                <w:sz w:val="28"/>
              </w:rPr>
              <w:t xml:space="preserve"> </w:t>
            </w:r>
          </w:p>
        </w:tc>
        <w:tc>
          <w:tcPr>
            <w:tcW w:w="1540" w:type="dxa"/>
            <w:tcBorders>
              <w:top w:val="single" w:sz="4" w:space="0" w:color="000000"/>
              <w:left w:val="single" w:sz="4" w:space="0" w:color="000000"/>
              <w:bottom w:val="single" w:sz="4" w:space="0" w:color="000000"/>
              <w:right w:val="single" w:sz="4" w:space="0" w:color="000000"/>
            </w:tcBorders>
            <w:vAlign w:val="bottom"/>
          </w:tcPr>
          <w:p w14:paraId="2B78AB7A" w14:textId="77777777" w:rsidR="005D7170" w:rsidRDefault="00000000" w:rsidP="008B4CB3">
            <w:pPr>
              <w:spacing w:after="0" w:line="240" w:lineRule="auto"/>
              <w:jc w:val="both"/>
            </w:pPr>
            <w:r>
              <w:rPr>
                <w:rFonts w:ascii="宋体" w:eastAsia="宋体" w:hAnsi="宋体" w:cs="宋体"/>
                <w:sz w:val="28"/>
              </w:rPr>
              <w:t>基本条件</w:t>
            </w:r>
            <w:r>
              <w:rPr>
                <w:rFonts w:ascii="Times New Roman" w:eastAsia="Times New Roman" w:hAnsi="Times New Roman" w:cs="Times New Roman"/>
                <w:b/>
                <w:sz w:val="28"/>
              </w:rPr>
              <w:t xml:space="preserve"> </w:t>
            </w:r>
          </w:p>
        </w:tc>
        <w:tc>
          <w:tcPr>
            <w:tcW w:w="6489" w:type="dxa"/>
            <w:tcBorders>
              <w:top w:val="single" w:sz="4" w:space="0" w:color="000000"/>
              <w:left w:val="single" w:sz="4" w:space="0" w:color="000000"/>
              <w:bottom w:val="single" w:sz="4" w:space="0" w:color="000000"/>
              <w:right w:val="single" w:sz="4" w:space="0" w:color="000000"/>
            </w:tcBorders>
            <w:vAlign w:val="bottom"/>
          </w:tcPr>
          <w:p w14:paraId="4F5722BD" w14:textId="77777777" w:rsidR="005D7170" w:rsidRDefault="00000000" w:rsidP="008B4CB3">
            <w:pPr>
              <w:spacing w:after="0" w:line="240" w:lineRule="auto"/>
              <w:jc w:val="both"/>
            </w:pPr>
            <w:r>
              <w:rPr>
                <w:rFonts w:ascii="宋体" w:eastAsia="宋体" w:hAnsi="宋体" w:cs="宋体"/>
                <w:sz w:val="28"/>
              </w:rPr>
              <w:t>具体要求</w:t>
            </w:r>
            <w:r>
              <w:rPr>
                <w:rFonts w:ascii="Times New Roman" w:eastAsia="Times New Roman" w:hAnsi="Times New Roman" w:cs="Times New Roman"/>
                <w:b/>
                <w:sz w:val="28"/>
              </w:rPr>
              <w:t xml:space="preserve"> </w:t>
            </w:r>
          </w:p>
        </w:tc>
      </w:tr>
      <w:tr w:rsidR="005D7170" w14:paraId="45AD4806" w14:textId="77777777" w:rsidTr="008B4CB3">
        <w:trPr>
          <w:trHeight w:val="2063"/>
        </w:trPr>
        <w:tc>
          <w:tcPr>
            <w:tcW w:w="797" w:type="dxa"/>
            <w:tcBorders>
              <w:top w:val="single" w:sz="4" w:space="0" w:color="000000"/>
              <w:left w:val="single" w:sz="4" w:space="0" w:color="000000"/>
              <w:bottom w:val="single" w:sz="4" w:space="0" w:color="000000"/>
              <w:right w:val="single" w:sz="4" w:space="0" w:color="000000"/>
            </w:tcBorders>
            <w:vAlign w:val="center"/>
          </w:tcPr>
          <w:p w14:paraId="135D0B76" w14:textId="765D7647" w:rsidR="005D7170" w:rsidRDefault="00000000" w:rsidP="008B4CB3">
            <w:pPr>
              <w:spacing w:after="0" w:line="240" w:lineRule="auto"/>
              <w:jc w:val="center"/>
            </w:pPr>
            <w:r>
              <w:rPr>
                <w:rFonts w:ascii="Times New Roman" w:eastAsia="Times New Roman" w:hAnsi="Times New Roman" w:cs="Times New Roman"/>
                <w:sz w:val="28"/>
              </w:rPr>
              <w:t>1</w:t>
            </w:r>
          </w:p>
        </w:tc>
        <w:tc>
          <w:tcPr>
            <w:tcW w:w="1540" w:type="dxa"/>
            <w:tcBorders>
              <w:top w:val="single" w:sz="4" w:space="0" w:color="000000"/>
              <w:left w:val="single" w:sz="4" w:space="0" w:color="000000"/>
              <w:bottom w:val="single" w:sz="4" w:space="0" w:color="000000"/>
              <w:right w:val="single" w:sz="4" w:space="0" w:color="000000"/>
            </w:tcBorders>
            <w:vAlign w:val="center"/>
          </w:tcPr>
          <w:p w14:paraId="738D5713" w14:textId="7A8F819E" w:rsidR="005D7170" w:rsidRDefault="00000000" w:rsidP="008B4CB3">
            <w:pPr>
              <w:spacing w:after="0" w:line="240" w:lineRule="auto"/>
              <w:jc w:val="center"/>
            </w:pPr>
            <w:r>
              <w:rPr>
                <w:rFonts w:ascii="仿宋_GB2312" w:eastAsia="仿宋_GB2312" w:hAnsi="仿宋_GB2312" w:cs="仿宋_GB2312"/>
                <w:sz w:val="28"/>
              </w:rPr>
              <w:t>研发投入</w:t>
            </w:r>
          </w:p>
        </w:tc>
        <w:tc>
          <w:tcPr>
            <w:tcW w:w="6489" w:type="dxa"/>
            <w:tcBorders>
              <w:top w:val="single" w:sz="4" w:space="0" w:color="000000"/>
              <w:left w:val="single" w:sz="4" w:space="0" w:color="000000"/>
              <w:bottom w:val="single" w:sz="4" w:space="0" w:color="000000"/>
              <w:right w:val="single" w:sz="4" w:space="0" w:color="000000"/>
            </w:tcBorders>
            <w:vAlign w:val="bottom"/>
          </w:tcPr>
          <w:p w14:paraId="1052705D" w14:textId="77777777" w:rsidR="005D7170" w:rsidRDefault="00000000" w:rsidP="008B4CB3">
            <w:pPr>
              <w:spacing w:after="0" w:line="240" w:lineRule="auto"/>
              <w:jc w:val="both"/>
            </w:pPr>
            <w:r>
              <w:rPr>
                <w:rFonts w:ascii="仿宋_GB2312" w:eastAsia="仿宋_GB2312" w:hAnsi="仿宋_GB2312" w:cs="仿宋_GB2312"/>
                <w:sz w:val="28"/>
              </w:rPr>
              <w:t xml:space="preserve">企业上一年度研究开发费用占销售收入总额的比例符合如下要求：销售收入小于 </w:t>
            </w:r>
            <w:r>
              <w:rPr>
                <w:rFonts w:ascii="Times New Roman" w:eastAsia="Times New Roman" w:hAnsi="Times New Roman" w:cs="Times New Roman"/>
                <w:sz w:val="28"/>
              </w:rPr>
              <w:t xml:space="preserve">5000 </w:t>
            </w:r>
            <w:r>
              <w:rPr>
                <w:rFonts w:ascii="仿宋_GB2312" w:eastAsia="仿宋_GB2312" w:hAnsi="仿宋_GB2312" w:cs="仿宋_GB2312"/>
                <w:sz w:val="28"/>
              </w:rPr>
              <w:t xml:space="preserve">万元的，不低于 </w:t>
            </w:r>
            <w:r>
              <w:rPr>
                <w:rFonts w:ascii="Times New Roman" w:eastAsia="Times New Roman" w:hAnsi="Times New Roman" w:cs="Times New Roman"/>
                <w:sz w:val="28"/>
              </w:rPr>
              <w:t>5%</w:t>
            </w:r>
            <w:r>
              <w:rPr>
                <w:rFonts w:ascii="仿宋_GB2312" w:eastAsia="仿宋_GB2312" w:hAnsi="仿宋_GB2312" w:cs="仿宋_GB2312"/>
                <w:sz w:val="28"/>
              </w:rPr>
              <w:t xml:space="preserve">，且研究开发费用不低于 </w:t>
            </w:r>
            <w:r>
              <w:rPr>
                <w:rFonts w:ascii="Times New Roman" w:eastAsia="Times New Roman" w:hAnsi="Times New Roman" w:cs="Times New Roman"/>
                <w:sz w:val="28"/>
              </w:rPr>
              <w:t xml:space="preserve">100 </w:t>
            </w:r>
            <w:r>
              <w:rPr>
                <w:rFonts w:ascii="仿宋_GB2312" w:eastAsia="仿宋_GB2312" w:hAnsi="仿宋_GB2312" w:cs="仿宋_GB2312"/>
                <w:sz w:val="28"/>
              </w:rPr>
              <w:t xml:space="preserve">万元；销售收入 </w:t>
            </w:r>
            <w:r>
              <w:rPr>
                <w:rFonts w:ascii="Times New Roman" w:eastAsia="Times New Roman" w:hAnsi="Times New Roman" w:cs="Times New Roman"/>
                <w:sz w:val="28"/>
              </w:rPr>
              <w:t xml:space="preserve">5000 </w:t>
            </w:r>
            <w:r>
              <w:rPr>
                <w:rFonts w:ascii="仿宋_GB2312" w:eastAsia="仿宋_GB2312" w:hAnsi="仿宋_GB2312" w:cs="仿宋_GB2312"/>
                <w:sz w:val="28"/>
              </w:rPr>
              <w:t xml:space="preserve">万元至 </w:t>
            </w:r>
            <w:r>
              <w:rPr>
                <w:rFonts w:ascii="Times New Roman" w:eastAsia="Times New Roman" w:hAnsi="Times New Roman" w:cs="Times New Roman"/>
                <w:sz w:val="28"/>
              </w:rPr>
              <w:t xml:space="preserve">20000 </w:t>
            </w:r>
            <w:r>
              <w:rPr>
                <w:rFonts w:ascii="仿宋_GB2312" w:eastAsia="仿宋_GB2312" w:hAnsi="仿宋_GB2312" w:cs="仿宋_GB2312"/>
                <w:sz w:val="28"/>
              </w:rPr>
              <w:t xml:space="preserve">万元的，不低于 </w:t>
            </w:r>
            <w:r>
              <w:rPr>
                <w:rFonts w:ascii="Times New Roman" w:eastAsia="Times New Roman" w:hAnsi="Times New Roman" w:cs="Times New Roman"/>
                <w:sz w:val="28"/>
              </w:rPr>
              <w:t>4%</w:t>
            </w:r>
            <w:r>
              <w:rPr>
                <w:rFonts w:ascii="仿宋_GB2312" w:eastAsia="仿宋_GB2312" w:hAnsi="仿宋_GB2312" w:cs="仿宋_GB2312"/>
                <w:sz w:val="28"/>
              </w:rPr>
              <w:t xml:space="preserve">，且研究开发费用不低于 </w:t>
            </w:r>
            <w:r>
              <w:rPr>
                <w:rFonts w:ascii="Times New Roman" w:eastAsia="Times New Roman" w:hAnsi="Times New Roman" w:cs="Times New Roman"/>
                <w:sz w:val="28"/>
              </w:rPr>
              <w:t xml:space="preserve">250 </w:t>
            </w:r>
            <w:r>
              <w:rPr>
                <w:rFonts w:ascii="仿宋_GB2312" w:eastAsia="仿宋_GB2312" w:hAnsi="仿宋_GB2312" w:cs="仿宋_GB2312"/>
                <w:sz w:val="28"/>
              </w:rPr>
              <w:t xml:space="preserve">万元；销售收入 </w:t>
            </w:r>
            <w:r>
              <w:rPr>
                <w:rFonts w:ascii="Times New Roman" w:eastAsia="Times New Roman" w:hAnsi="Times New Roman" w:cs="Times New Roman"/>
                <w:sz w:val="28"/>
              </w:rPr>
              <w:t xml:space="preserve">20000 </w:t>
            </w:r>
            <w:r>
              <w:rPr>
                <w:rFonts w:ascii="仿宋_GB2312" w:eastAsia="仿宋_GB2312" w:hAnsi="仿宋_GB2312" w:cs="仿宋_GB2312"/>
                <w:sz w:val="28"/>
              </w:rPr>
              <w:t xml:space="preserve">万元以上的，不低于 </w:t>
            </w:r>
            <w:r>
              <w:rPr>
                <w:rFonts w:ascii="Times New Roman" w:eastAsia="Times New Roman" w:hAnsi="Times New Roman" w:cs="Times New Roman"/>
                <w:sz w:val="28"/>
              </w:rPr>
              <w:t>3%</w:t>
            </w:r>
            <w:r>
              <w:rPr>
                <w:rFonts w:ascii="仿宋_GB2312" w:eastAsia="仿宋_GB2312" w:hAnsi="仿宋_GB2312" w:cs="仿宋_GB2312"/>
                <w:sz w:val="28"/>
              </w:rPr>
              <w:t xml:space="preserve">，且研究开发费用不低于 </w:t>
            </w:r>
            <w:r>
              <w:rPr>
                <w:rFonts w:ascii="Times New Roman" w:eastAsia="Times New Roman" w:hAnsi="Times New Roman" w:cs="Times New Roman"/>
                <w:sz w:val="28"/>
              </w:rPr>
              <w:t xml:space="preserve">800 </w:t>
            </w:r>
            <w:r>
              <w:rPr>
                <w:rFonts w:ascii="仿宋_GB2312" w:eastAsia="仿宋_GB2312" w:hAnsi="仿宋_GB2312" w:cs="仿宋_GB2312"/>
                <w:sz w:val="28"/>
              </w:rPr>
              <w:t>万元。</w:t>
            </w:r>
            <w:r>
              <w:rPr>
                <w:rFonts w:ascii="Times New Roman" w:eastAsia="Times New Roman" w:hAnsi="Times New Roman" w:cs="Times New Roman"/>
                <w:sz w:val="28"/>
              </w:rPr>
              <w:t xml:space="preserve"> </w:t>
            </w:r>
          </w:p>
        </w:tc>
      </w:tr>
      <w:tr w:rsidR="00792BC0" w14:paraId="2EF70C0D" w14:textId="77777777" w:rsidTr="008B4CB3">
        <w:trPr>
          <w:trHeight w:val="1658"/>
        </w:trPr>
        <w:tc>
          <w:tcPr>
            <w:tcW w:w="797" w:type="dxa"/>
            <w:tcBorders>
              <w:top w:val="single" w:sz="4" w:space="0" w:color="000000"/>
              <w:left w:val="single" w:sz="4" w:space="0" w:color="000000"/>
              <w:right w:val="single" w:sz="4" w:space="0" w:color="000000"/>
            </w:tcBorders>
            <w:vAlign w:val="center"/>
          </w:tcPr>
          <w:p w14:paraId="23B0D66A" w14:textId="6E6C861A" w:rsidR="00792BC0" w:rsidRDefault="00792BC0" w:rsidP="008B4CB3">
            <w:pPr>
              <w:spacing w:after="0" w:line="240" w:lineRule="auto"/>
              <w:jc w:val="center"/>
            </w:pPr>
            <w:r>
              <w:rPr>
                <w:rFonts w:ascii="Times New Roman" w:eastAsia="Times New Roman" w:hAnsi="Times New Roman" w:cs="Times New Roman"/>
                <w:sz w:val="28"/>
              </w:rPr>
              <w:t>2</w:t>
            </w:r>
          </w:p>
        </w:tc>
        <w:tc>
          <w:tcPr>
            <w:tcW w:w="1540" w:type="dxa"/>
            <w:tcBorders>
              <w:top w:val="single" w:sz="4" w:space="0" w:color="000000"/>
              <w:left w:val="single" w:sz="4" w:space="0" w:color="000000"/>
              <w:right w:val="single" w:sz="4" w:space="0" w:color="000000"/>
            </w:tcBorders>
            <w:vAlign w:val="center"/>
          </w:tcPr>
          <w:p w14:paraId="521E57E1" w14:textId="54618F73" w:rsidR="00792BC0" w:rsidRDefault="00792BC0" w:rsidP="008B4CB3">
            <w:pPr>
              <w:spacing w:after="0" w:line="240" w:lineRule="auto"/>
              <w:jc w:val="center"/>
            </w:pPr>
            <w:r>
              <w:rPr>
                <w:rFonts w:ascii="仿宋_GB2312" w:eastAsia="仿宋_GB2312" w:hAnsi="仿宋_GB2312" w:cs="仿宋_GB2312"/>
                <w:sz w:val="28"/>
              </w:rPr>
              <w:t>科研人员</w:t>
            </w:r>
          </w:p>
        </w:tc>
        <w:tc>
          <w:tcPr>
            <w:tcW w:w="6489" w:type="dxa"/>
            <w:tcBorders>
              <w:top w:val="single" w:sz="4" w:space="0" w:color="000000"/>
              <w:left w:val="single" w:sz="4" w:space="0" w:color="000000"/>
              <w:right w:val="single" w:sz="4" w:space="0" w:color="000000"/>
            </w:tcBorders>
          </w:tcPr>
          <w:p w14:paraId="6D1AF9E8" w14:textId="77777777" w:rsidR="00792BC0" w:rsidRDefault="00792BC0" w:rsidP="008B4CB3">
            <w:pPr>
              <w:spacing w:after="0" w:line="240" w:lineRule="auto"/>
              <w:jc w:val="both"/>
            </w:pPr>
            <w:r>
              <w:rPr>
                <w:rFonts w:ascii="仿宋_GB2312" w:eastAsia="仿宋_GB2312" w:hAnsi="仿宋_GB2312" w:cs="仿宋_GB2312"/>
                <w:sz w:val="28"/>
              </w:rPr>
              <w:t>有相对独立的研发机构，专职研究开发人员不少于</w:t>
            </w:r>
            <w:r>
              <w:rPr>
                <w:rFonts w:ascii="Times New Roman" w:eastAsia="Times New Roman" w:hAnsi="Times New Roman" w:cs="Times New Roman"/>
                <w:sz w:val="28"/>
              </w:rPr>
              <w:t xml:space="preserve">15 </w:t>
            </w:r>
            <w:r>
              <w:rPr>
                <w:rFonts w:ascii="仿宋_GB2312" w:eastAsia="仿宋_GB2312" w:hAnsi="仿宋_GB2312" w:cs="仿宋_GB2312"/>
                <w:sz w:val="28"/>
              </w:rPr>
              <w:t xml:space="preserve">人（软件类企业 </w:t>
            </w:r>
            <w:r>
              <w:rPr>
                <w:rFonts w:ascii="Times New Roman" w:eastAsia="Times New Roman" w:hAnsi="Times New Roman" w:cs="Times New Roman"/>
                <w:sz w:val="28"/>
              </w:rPr>
              <w:t xml:space="preserve">30 </w:t>
            </w:r>
            <w:r>
              <w:rPr>
                <w:rFonts w:ascii="仿宋_GB2312" w:eastAsia="仿宋_GB2312" w:hAnsi="仿宋_GB2312" w:cs="仿宋_GB2312"/>
                <w:sz w:val="28"/>
              </w:rPr>
              <w:t xml:space="preserve">人），占企业当年职工总数的比例不低于 </w:t>
            </w:r>
            <w:r>
              <w:rPr>
                <w:rFonts w:ascii="Times New Roman" w:eastAsia="Times New Roman" w:hAnsi="Times New Roman" w:cs="Times New Roman"/>
                <w:sz w:val="28"/>
              </w:rPr>
              <w:t>10%</w:t>
            </w:r>
            <w:r>
              <w:rPr>
                <w:rFonts w:ascii="仿宋_GB2312" w:eastAsia="仿宋_GB2312" w:hAnsi="仿宋_GB2312" w:cs="仿宋_GB2312"/>
                <w:sz w:val="28"/>
              </w:rPr>
              <w:t>；具有专科以上学历或中级以上职称的工程技术人员不低于研发机构职工总数的</w:t>
            </w:r>
          </w:p>
          <w:p w14:paraId="711E357E" w14:textId="318DDF3D" w:rsidR="00792BC0" w:rsidRDefault="00792BC0" w:rsidP="008B4CB3">
            <w:pPr>
              <w:spacing w:after="0" w:line="240" w:lineRule="auto"/>
              <w:jc w:val="both"/>
            </w:pPr>
            <w:r>
              <w:rPr>
                <w:rFonts w:ascii="Times New Roman" w:eastAsia="Times New Roman" w:hAnsi="Times New Roman" w:cs="Times New Roman"/>
                <w:sz w:val="28"/>
              </w:rPr>
              <w:t>50</w:t>
            </w:r>
            <w:r>
              <w:rPr>
                <w:rFonts w:ascii="仿宋_GB2312" w:eastAsia="仿宋_GB2312" w:hAnsi="仿宋_GB2312" w:cs="仿宋_GB2312"/>
                <w:sz w:val="28"/>
              </w:rPr>
              <w:t>％。</w:t>
            </w:r>
            <w:r>
              <w:rPr>
                <w:rFonts w:ascii="Times New Roman" w:eastAsia="Times New Roman" w:hAnsi="Times New Roman" w:cs="Times New Roman"/>
                <w:sz w:val="28"/>
              </w:rPr>
              <w:t xml:space="preserve"> </w:t>
            </w:r>
          </w:p>
        </w:tc>
      </w:tr>
      <w:tr w:rsidR="005D7170" w14:paraId="7B6F5511" w14:textId="77777777" w:rsidTr="008B4CB3">
        <w:trPr>
          <w:trHeight w:val="1957"/>
        </w:trPr>
        <w:tc>
          <w:tcPr>
            <w:tcW w:w="797" w:type="dxa"/>
            <w:tcBorders>
              <w:top w:val="single" w:sz="4" w:space="0" w:color="000000"/>
              <w:left w:val="single" w:sz="4" w:space="0" w:color="000000"/>
              <w:bottom w:val="single" w:sz="4" w:space="0" w:color="000000"/>
              <w:right w:val="single" w:sz="4" w:space="0" w:color="000000"/>
            </w:tcBorders>
            <w:vAlign w:val="center"/>
          </w:tcPr>
          <w:p w14:paraId="1BDB264E" w14:textId="3DC9204B" w:rsidR="005D7170" w:rsidRDefault="00000000" w:rsidP="008B4CB3">
            <w:pPr>
              <w:spacing w:after="0" w:line="240" w:lineRule="auto"/>
              <w:jc w:val="center"/>
            </w:pPr>
            <w:r>
              <w:rPr>
                <w:rFonts w:ascii="Times New Roman" w:eastAsia="Times New Roman" w:hAnsi="Times New Roman" w:cs="Times New Roman"/>
                <w:sz w:val="28"/>
              </w:rPr>
              <w:t>3</w:t>
            </w:r>
          </w:p>
        </w:tc>
        <w:tc>
          <w:tcPr>
            <w:tcW w:w="1540" w:type="dxa"/>
            <w:tcBorders>
              <w:top w:val="single" w:sz="4" w:space="0" w:color="000000"/>
              <w:left w:val="single" w:sz="4" w:space="0" w:color="000000"/>
              <w:bottom w:val="single" w:sz="4" w:space="0" w:color="000000"/>
              <w:right w:val="single" w:sz="4" w:space="0" w:color="000000"/>
            </w:tcBorders>
            <w:vAlign w:val="center"/>
          </w:tcPr>
          <w:p w14:paraId="41593F99" w14:textId="67E8BE34" w:rsidR="005D7170" w:rsidRDefault="00000000" w:rsidP="008B4CB3">
            <w:pPr>
              <w:spacing w:after="0" w:line="240" w:lineRule="auto"/>
              <w:jc w:val="center"/>
            </w:pPr>
            <w:r>
              <w:rPr>
                <w:rFonts w:ascii="仿宋_GB2312" w:eastAsia="仿宋_GB2312" w:hAnsi="仿宋_GB2312" w:cs="仿宋_GB2312"/>
                <w:sz w:val="28"/>
              </w:rPr>
              <w:t>科研设施</w:t>
            </w:r>
          </w:p>
        </w:tc>
        <w:tc>
          <w:tcPr>
            <w:tcW w:w="6489" w:type="dxa"/>
            <w:tcBorders>
              <w:top w:val="single" w:sz="4" w:space="0" w:color="000000"/>
              <w:left w:val="single" w:sz="4" w:space="0" w:color="000000"/>
              <w:bottom w:val="single" w:sz="4" w:space="0" w:color="000000"/>
              <w:right w:val="single" w:sz="4" w:space="0" w:color="000000"/>
            </w:tcBorders>
          </w:tcPr>
          <w:p w14:paraId="17E9B271" w14:textId="77777777" w:rsidR="005D7170" w:rsidRDefault="00000000" w:rsidP="008B4CB3">
            <w:pPr>
              <w:spacing w:after="0" w:line="240" w:lineRule="auto"/>
              <w:jc w:val="both"/>
            </w:pPr>
            <w:r>
              <w:rPr>
                <w:rFonts w:ascii="仿宋_GB2312" w:eastAsia="仿宋_GB2312" w:hAnsi="仿宋_GB2312" w:cs="仿宋_GB2312"/>
                <w:sz w:val="28"/>
              </w:rPr>
              <w:t xml:space="preserve">研发场地 </w:t>
            </w:r>
            <w:r>
              <w:rPr>
                <w:rFonts w:ascii="Times New Roman" w:eastAsia="Times New Roman" w:hAnsi="Times New Roman" w:cs="Times New Roman"/>
                <w:sz w:val="28"/>
              </w:rPr>
              <w:t xml:space="preserve">500 </w:t>
            </w:r>
            <w:r>
              <w:rPr>
                <w:rFonts w:ascii="仿宋_GB2312" w:eastAsia="仿宋_GB2312" w:hAnsi="仿宋_GB2312" w:cs="仿宋_GB2312"/>
                <w:sz w:val="28"/>
              </w:rPr>
              <w:t xml:space="preserve">平方米以上，科研设备原值总额 </w:t>
            </w:r>
            <w:r>
              <w:rPr>
                <w:rFonts w:ascii="Times New Roman" w:eastAsia="Times New Roman" w:hAnsi="Times New Roman" w:cs="Times New Roman"/>
                <w:sz w:val="28"/>
              </w:rPr>
              <w:t xml:space="preserve">500 </w:t>
            </w:r>
            <w:r>
              <w:rPr>
                <w:rFonts w:ascii="仿宋_GB2312" w:eastAsia="仿宋_GB2312" w:hAnsi="仿宋_GB2312" w:cs="仿宋_GB2312"/>
                <w:sz w:val="28"/>
              </w:rPr>
              <w:t xml:space="preserve">万元以上（软件类企业 </w:t>
            </w:r>
            <w:r>
              <w:rPr>
                <w:rFonts w:ascii="Times New Roman" w:eastAsia="Times New Roman" w:hAnsi="Times New Roman" w:cs="Times New Roman"/>
                <w:sz w:val="28"/>
              </w:rPr>
              <w:t xml:space="preserve">100 </w:t>
            </w:r>
            <w:r>
              <w:rPr>
                <w:rFonts w:ascii="仿宋_GB2312" w:eastAsia="仿宋_GB2312" w:hAnsi="仿宋_GB2312" w:cs="仿宋_GB2312"/>
                <w:sz w:val="28"/>
              </w:rPr>
              <w:t xml:space="preserve">万元以上）；科研生产共用的设备原值不超过科研设备原值总额的 </w:t>
            </w:r>
            <w:r>
              <w:rPr>
                <w:rFonts w:ascii="Times New Roman" w:eastAsia="Times New Roman" w:hAnsi="Times New Roman" w:cs="Times New Roman"/>
                <w:sz w:val="28"/>
              </w:rPr>
              <w:t>30%</w:t>
            </w:r>
            <w:r>
              <w:rPr>
                <w:rFonts w:ascii="仿宋_GB2312" w:eastAsia="仿宋_GB2312" w:hAnsi="仿宋_GB2312" w:cs="仿宋_GB2312"/>
                <w:sz w:val="28"/>
              </w:rPr>
              <w:t xml:space="preserve">（科研生产共用的设备原值按 </w:t>
            </w:r>
            <w:r>
              <w:rPr>
                <w:rFonts w:ascii="Times New Roman" w:eastAsia="Times New Roman" w:hAnsi="Times New Roman" w:cs="Times New Roman"/>
                <w:sz w:val="28"/>
              </w:rPr>
              <w:t>30%</w:t>
            </w:r>
            <w:r>
              <w:rPr>
                <w:rFonts w:ascii="仿宋_GB2312" w:eastAsia="仿宋_GB2312" w:hAnsi="仿宋_GB2312" w:cs="仿宋_GB2312"/>
                <w:sz w:val="28"/>
              </w:rPr>
              <w:t>比例计入科研设备原值）。</w:t>
            </w:r>
            <w:r>
              <w:rPr>
                <w:rFonts w:ascii="Times New Roman" w:eastAsia="Times New Roman" w:hAnsi="Times New Roman" w:cs="Times New Roman"/>
                <w:sz w:val="28"/>
              </w:rPr>
              <w:t xml:space="preserve"> </w:t>
            </w:r>
          </w:p>
        </w:tc>
      </w:tr>
      <w:tr w:rsidR="005D7170" w14:paraId="1DFEE1DA" w14:textId="77777777" w:rsidTr="008B4CB3">
        <w:trPr>
          <w:trHeight w:val="2341"/>
        </w:trPr>
        <w:tc>
          <w:tcPr>
            <w:tcW w:w="797" w:type="dxa"/>
            <w:tcBorders>
              <w:top w:val="single" w:sz="4" w:space="0" w:color="000000"/>
              <w:left w:val="single" w:sz="4" w:space="0" w:color="000000"/>
              <w:bottom w:val="single" w:sz="4" w:space="0" w:color="000000"/>
              <w:right w:val="single" w:sz="4" w:space="0" w:color="000000"/>
            </w:tcBorders>
            <w:vAlign w:val="center"/>
          </w:tcPr>
          <w:p w14:paraId="791F59F8" w14:textId="66D5AC60" w:rsidR="005D7170" w:rsidRDefault="00000000" w:rsidP="008B4CB3">
            <w:pPr>
              <w:spacing w:after="0" w:line="240" w:lineRule="auto"/>
              <w:jc w:val="center"/>
            </w:pPr>
            <w:r>
              <w:rPr>
                <w:rFonts w:ascii="Times New Roman" w:eastAsia="Times New Roman" w:hAnsi="Times New Roman" w:cs="Times New Roman"/>
                <w:sz w:val="28"/>
              </w:rPr>
              <w:t>4</w:t>
            </w:r>
          </w:p>
        </w:tc>
        <w:tc>
          <w:tcPr>
            <w:tcW w:w="1540" w:type="dxa"/>
            <w:tcBorders>
              <w:top w:val="single" w:sz="4" w:space="0" w:color="000000"/>
              <w:left w:val="single" w:sz="4" w:space="0" w:color="000000"/>
              <w:bottom w:val="single" w:sz="4" w:space="0" w:color="000000"/>
              <w:right w:val="single" w:sz="4" w:space="0" w:color="000000"/>
            </w:tcBorders>
            <w:vAlign w:val="center"/>
          </w:tcPr>
          <w:p w14:paraId="42CB7568" w14:textId="2E42D6C3" w:rsidR="005D7170" w:rsidRDefault="00000000" w:rsidP="008B4CB3">
            <w:pPr>
              <w:spacing w:after="0" w:line="240" w:lineRule="auto"/>
              <w:jc w:val="center"/>
            </w:pPr>
            <w:r>
              <w:rPr>
                <w:rFonts w:ascii="仿宋_GB2312" w:eastAsia="仿宋_GB2312" w:hAnsi="仿宋_GB2312" w:cs="仿宋_GB2312"/>
                <w:sz w:val="28"/>
              </w:rPr>
              <w:t>知识产权</w:t>
            </w:r>
          </w:p>
        </w:tc>
        <w:tc>
          <w:tcPr>
            <w:tcW w:w="6489" w:type="dxa"/>
            <w:tcBorders>
              <w:top w:val="single" w:sz="4" w:space="0" w:color="000000"/>
              <w:left w:val="single" w:sz="4" w:space="0" w:color="000000"/>
              <w:bottom w:val="single" w:sz="4" w:space="0" w:color="000000"/>
              <w:right w:val="single" w:sz="4" w:space="0" w:color="000000"/>
            </w:tcBorders>
          </w:tcPr>
          <w:p w14:paraId="1263E96E" w14:textId="77777777" w:rsidR="005D7170" w:rsidRDefault="00000000" w:rsidP="008B4CB3">
            <w:pPr>
              <w:spacing w:after="0" w:line="240" w:lineRule="auto"/>
              <w:jc w:val="both"/>
            </w:pPr>
            <w:r>
              <w:rPr>
                <w:rFonts w:ascii="仿宋_GB2312" w:eastAsia="仿宋_GB2312" w:hAnsi="仿宋_GB2312" w:cs="仿宋_GB2312"/>
                <w:sz w:val="28"/>
              </w:rPr>
              <w:t xml:space="preserve">近三年内通过自主研发、受让、受赠、并购、独占许可等方式，在其申报领域拥有 </w:t>
            </w:r>
            <w:r>
              <w:rPr>
                <w:rFonts w:ascii="Times New Roman" w:eastAsia="Times New Roman" w:hAnsi="Times New Roman" w:cs="Times New Roman"/>
                <w:sz w:val="28"/>
              </w:rPr>
              <w:t xml:space="preserve">1 </w:t>
            </w:r>
            <w:proofErr w:type="gramStart"/>
            <w:r>
              <w:rPr>
                <w:rFonts w:ascii="仿宋_GB2312" w:eastAsia="仿宋_GB2312" w:hAnsi="仿宋_GB2312" w:cs="仿宋_GB2312"/>
                <w:sz w:val="28"/>
              </w:rPr>
              <w:t>件以上</w:t>
            </w:r>
            <w:proofErr w:type="gramEnd"/>
            <w:r>
              <w:rPr>
                <w:rFonts w:ascii="仿宋_GB2312" w:eastAsia="仿宋_GB2312" w:hAnsi="仿宋_GB2312" w:cs="仿宋_GB2312"/>
                <w:sz w:val="28"/>
              </w:rPr>
              <w:t xml:space="preserve">发明专利（含国防专利）、植物新品种、国家级农作物品种、国家新药、国家一级中药保护品种、集成电路布图设计专有权，或 </w:t>
            </w:r>
            <w:r>
              <w:rPr>
                <w:rFonts w:ascii="Times New Roman" w:eastAsia="Times New Roman" w:hAnsi="Times New Roman" w:cs="Times New Roman"/>
                <w:sz w:val="28"/>
              </w:rPr>
              <w:t xml:space="preserve">6 </w:t>
            </w:r>
            <w:proofErr w:type="gramStart"/>
            <w:r>
              <w:rPr>
                <w:rFonts w:ascii="仿宋_GB2312" w:eastAsia="仿宋_GB2312" w:hAnsi="仿宋_GB2312" w:cs="仿宋_GB2312"/>
                <w:sz w:val="28"/>
              </w:rPr>
              <w:t>件以上</w:t>
            </w:r>
            <w:proofErr w:type="gramEnd"/>
            <w:r>
              <w:rPr>
                <w:rFonts w:ascii="仿宋_GB2312" w:eastAsia="仿宋_GB2312" w:hAnsi="仿宋_GB2312" w:cs="仿宋_GB2312"/>
                <w:sz w:val="28"/>
              </w:rPr>
              <w:t>实用新型专利、外观设计专利、软件著作权等（不含商标）自主知识产权。</w:t>
            </w:r>
            <w:r>
              <w:rPr>
                <w:rFonts w:ascii="Times New Roman" w:eastAsia="Times New Roman" w:hAnsi="Times New Roman" w:cs="Times New Roman"/>
                <w:sz w:val="28"/>
              </w:rPr>
              <w:t xml:space="preserve"> </w:t>
            </w:r>
          </w:p>
        </w:tc>
      </w:tr>
      <w:tr w:rsidR="005D7170" w14:paraId="0D4F6530" w14:textId="77777777" w:rsidTr="008B4CB3">
        <w:trPr>
          <w:trHeight w:val="208"/>
        </w:trPr>
        <w:tc>
          <w:tcPr>
            <w:tcW w:w="797" w:type="dxa"/>
            <w:tcBorders>
              <w:top w:val="single" w:sz="4" w:space="0" w:color="000000"/>
              <w:left w:val="single" w:sz="4" w:space="0" w:color="000000"/>
              <w:bottom w:val="single" w:sz="4" w:space="0" w:color="000000"/>
              <w:right w:val="single" w:sz="4" w:space="0" w:color="000000"/>
            </w:tcBorders>
            <w:vAlign w:val="center"/>
          </w:tcPr>
          <w:p w14:paraId="562B2735" w14:textId="5535C24B" w:rsidR="005D7170" w:rsidRDefault="00000000" w:rsidP="008B4CB3">
            <w:pPr>
              <w:spacing w:after="0" w:line="240" w:lineRule="auto"/>
              <w:jc w:val="center"/>
            </w:pPr>
            <w:r>
              <w:rPr>
                <w:rFonts w:ascii="Times New Roman" w:eastAsia="Times New Roman" w:hAnsi="Times New Roman" w:cs="Times New Roman"/>
                <w:sz w:val="28"/>
              </w:rPr>
              <w:t>5</w:t>
            </w:r>
          </w:p>
        </w:tc>
        <w:tc>
          <w:tcPr>
            <w:tcW w:w="1540" w:type="dxa"/>
            <w:tcBorders>
              <w:top w:val="single" w:sz="4" w:space="0" w:color="000000"/>
              <w:left w:val="single" w:sz="4" w:space="0" w:color="000000"/>
              <w:bottom w:val="single" w:sz="4" w:space="0" w:color="000000"/>
              <w:right w:val="single" w:sz="4" w:space="0" w:color="000000"/>
            </w:tcBorders>
            <w:vAlign w:val="center"/>
          </w:tcPr>
          <w:p w14:paraId="508C133D" w14:textId="0A6B8DB8" w:rsidR="005D7170" w:rsidRDefault="00000000" w:rsidP="008B4CB3">
            <w:pPr>
              <w:spacing w:after="0" w:line="240" w:lineRule="auto"/>
              <w:jc w:val="center"/>
            </w:pPr>
            <w:r>
              <w:rPr>
                <w:rFonts w:ascii="仿宋_GB2312" w:eastAsia="仿宋_GB2312" w:hAnsi="仿宋_GB2312" w:cs="仿宋_GB2312"/>
                <w:sz w:val="28"/>
              </w:rPr>
              <w:t>成果转化</w:t>
            </w:r>
          </w:p>
        </w:tc>
        <w:tc>
          <w:tcPr>
            <w:tcW w:w="6489" w:type="dxa"/>
            <w:tcBorders>
              <w:top w:val="single" w:sz="4" w:space="0" w:color="000000"/>
              <w:left w:val="single" w:sz="4" w:space="0" w:color="000000"/>
              <w:bottom w:val="single" w:sz="4" w:space="0" w:color="000000"/>
              <w:right w:val="single" w:sz="4" w:space="0" w:color="000000"/>
            </w:tcBorders>
            <w:vAlign w:val="center"/>
          </w:tcPr>
          <w:p w14:paraId="28CAF616" w14:textId="77777777" w:rsidR="005D7170" w:rsidRDefault="00000000" w:rsidP="008B4CB3">
            <w:pPr>
              <w:spacing w:after="0" w:line="240" w:lineRule="auto"/>
              <w:jc w:val="both"/>
            </w:pPr>
            <w:r>
              <w:rPr>
                <w:rFonts w:ascii="仿宋_GB2312" w:eastAsia="仿宋_GB2312" w:hAnsi="仿宋_GB2312" w:cs="仿宋_GB2312"/>
                <w:sz w:val="28"/>
              </w:rPr>
              <w:t xml:space="preserve">近三年累计转化科技成果 </w:t>
            </w:r>
            <w:r>
              <w:rPr>
                <w:rFonts w:ascii="Times New Roman" w:eastAsia="Times New Roman" w:hAnsi="Times New Roman" w:cs="Times New Roman"/>
                <w:sz w:val="28"/>
              </w:rPr>
              <w:t xml:space="preserve">15 </w:t>
            </w:r>
            <w:r>
              <w:rPr>
                <w:rFonts w:ascii="仿宋_GB2312" w:eastAsia="仿宋_GB2312" w:hAnsi="仿宋_GB2312" w:cs="仿宋_GB2312"/>
                <w:sz w:val="28"/>
              </w:rPr>
              <w:t>项以上。</w:t>
            </w:r>
            <w:r>
              <w:rPr>
                <w:rFonts w:ascii="Times New Roman" w:eastAsia="Times New Roman" w:hAnsi="Times New Roman" w:cs="Times New Roman"/>
                <w:sz w:val="28"/>
              </w:rPr>
              <w:t xml:space="preserve"> </w:t>
            </w:r>
          </w:p>
        </w:tc>
      </w:tr>
    </w:tbl>
    <w:p w14:paraId="39E9A8F2" w14:textId="77777777" w:rsidR="005D7170" w:rsidRDefault="00000000" w:rsidP="001134C1">
      <w:pPr>
        <w:pStyle w:val="2"/>
        <w:spacing w:after="0" w:line="240" w:lineRule="auto"/>
        <w:ind w:left="0" w:firstLineChars="200" w:firstLine="640"/>
        <w:jc w:val="both"/>
      </w:pPr>
      <w:r>
        <w:t>二、项目负责人要求</w:t>
      </w:r>
      <w:r>
        <w:rPr>
          <w:rFonts w:ascii="Times New Roman" w:eastAsia="Times New Roman" w:hAnsi="Times New Roman" w:cs="Times New Roman"/>
        </w:rPr>
        <w:t xml:space="preserve"> </w:t>
      </w:r>
    </w:p>
    <w:p w14:paraId="540322D4" w14:textId="5917B433" w:rsidR="005D7170" w:rsidRDefault="00000000" w:rsidP="001134C1">
      <w:pPr>
        <w:spacing w:after="0" w:line="240" w:lineRule="auto"/>
        <w:ind w:firstLineChars="200" w:firstLine="640"/>
        <w:jc w:val="both"/>
      </w:pPr>
      <w:r>
        <w:rPr>
          <w:rFonts w:ascii="Times New Roman" w:eastAsia="Times New Roman" w:hAnsi="Times New Roman" w:cs="Times New Roman"/>
          <w:sz w:val="32"/>
        </w:rPr>
        <w:t>1.</w:t>
      </w:r>
      <w:r>
        <w:rPr>
          <w:rFonts w:ascii="仿宋_GB2312" w:eastAsia="仿宋_GB2312" w:hAnsi="仿宋_GB2312" w:cs="仿宋_GB2312"/>
          <w:sz w:val="32"/>
        </w:rPr>
        <w:t xml:space="preserve">作为项目负责人，同年度只能申报 </w:t>
      </w:r>
      <w:r>
        <w:rPr>
          <w:rFonts w:ascii="Times New Roman" w:eastAsia="Times New Roman" w:hAnsi="Times New Roman" w:cs="Times New Roman"/>
          <w:sz w:val="32"/>
        </w:rPr>
        <w:t xml:space="preserve">1 </w:t>
      </w:r>
      <w:r>
        <w:rPr>
          <w:rFonts w:ascii="仿宋_GB2312" w:eastAsia="仿宋_GB2312" w:hAnsi="仿宋_GB2312" w:cs="仿宋_GB2312"/>
          <w:sz w:val="32"/>
        </w:rPr>
        <w:t>项</w:t>
      </w:r>
      <w:r>
        <w:rPr>
          <w:rFonts w:ascii="Times New Roman" w:eastAsia="Times New Roman" w:hAnsi="Times New Roman" w:cs="Times New Roman"/>
          <w:sz w:val="32"/>
        </w:rPr>
        <w:t>“</w:t>
      </w:r>
      <w:r>
        <w:rPr>
          <w:rFonts w:ascii="仿宋_GB2312" w:eastAsia="仿宋_GB2312" w:hAnsi="仿宋_GB2312" w:cs="仿宋_GB2312"/>
          <w:sz w:val="32"/>
        </w:rPr>
        <w:t>尖兵</w:t>
      </w:r>
      <w:r>
        <w:rPr>
          <w:rFonts w:ascii="Times New Roman" w:eastAsia="Times New Roman" w:hAnsi="Times New Roman" w:cs="Times New Roman"/>
          <w:sz w:val="32"/>
        </w:rPr>
        <w:t>”“</w:t>
      </w:r>
      <w:r>
        <w:rPr>
          <w:rFonts w:ascii="仿宋_GB2312" w:eastAsia="仿宋_GB2312" w:hAnsi="仿宋_GB2312" w:cs="仿宋_GB2312"/>
          <w:sz w:val="32"/>
        </w:rPr>
        <w:t>领雁</w:t>
      </w:r>
      <w:r>
        <w:rPr>
          <w:rFonts w:ascii="Times New Roman" w:eastAsia="Times New Roman" w:hAnsi="Times New Roman" w:cs="Times New Roman"/>
          <w:sz w:val="32"/>
        </w:rPr>
        <w:t>”</w:t>
      </w:r>
      <w:r>
        <w:rPr>
          <w:rFonts w:ascii="仿宋_GB2312" w:eastAsia="仿宋_GB2312" w:hAnsi="仿宋_GB2312" w:cs="仿宋_GB2312"/>
          <w:sz w:val="32"/>
        </w:rPr>
        <w:t>研发攻关计划项目。</w:t>
      </w:r>
      <w:r>
        <w:rPr>
          <w:rFonts w:ascii="Times New Roman" w:eastAsia="Times New Roman" w:hAnsi="Times New Roman" w:cs="Times New Roman"/>
          <w:sz w:val="32"/>
        </w:rPr>
        <w:t xml:space="preserve"> </w:t>
      </w:r>
    </w:p>
    <w:p w14:paraId="42718CAC" w14:textId="7D68E8F5" w:rsidR="005D7170" w:rsidRDefault="00000000" w:rsidP="001134C1">
      <w:pPr>
        <w:spacing w:after="0" w:line="240" w:lineRule="auto"/>
        <w:ind w:firstLineChars="200" w:firstLine="640"/>
        <w:jc w:val="both"/>
      </w:pPr>
      <w:r>
        <w:rPr>
          <w:rFonts w:ascii="Times New Roman" w:eastAsia="Times New Roman" w:hAnsi="Times New Roman" w:cs="Times New Roman"/>
          <w:sz w:val="32"/>
        </w:rPr>
        <w:t>2.</w:t>
      </w:r>
      <w:r>
        <w:rPr>
          <w:rFonts w:ascii="仿宋_GB2312" w:eastAsia="仿宋_GB2312" w:hAnsi="仿宋_GB2312" w:cs="仿宋_GB2312"/>
          <w:sz w:val="32"/>
        </w:rPr>
        <w:t xml:space="preserve">在项目实施期内将到达法定退休年龄的（院士为 </w:t>
      </w:r>
      <w:r>
        <w:rPr>
          <w:rFonts w:ascii="Times New Roman" w:eastAsia="Times New Roman" w:hAnsi="Times New Roman" w:cs="Times New Roman"/>
          <w:sz w:val="32"/>
        </w:rPr>
        <w:t xml:space="preserve">70 </w:t>
      </w:r>
      <w:r>
        <w:rPr>
          <w:rFonts w:ascii="仿宋_GB2312" w:eastAsia="仿宋_GB2312" w:hAnsi="仿宋_GB2312" w:cs="仿宋_GB2312"/>
          <w:sz w:val="32"/>
        </w:rPr>
        <w:t>周岁），原则上不得申报，如确需申报，应由单位出具允许申报且能确保项目履约实施的承诺书（如返聘、延迟退休等）。</w:t>
      </w:r>
      <w:r>
        <w:rPr>
          <w:rFonts w:ascii="Times New Roman" w:eastAsia="Times New Roman" w:hAnsi="Times New Roman" w:cs="Times New Roman"/>
          <w:sz w:val="32"/>
        </w:rPr>
        <w:t xml:space="preserve"> </w:t>
      </w:r>
    </w:p>
    <w:p w14:paraId="192E8877" w14:textId="77777777" w:rsidR="005D7170" w:rsidRDefault="00000000" w:rsidP="001134C1">
      <w:pPr>
        <w:spacing w:after="0" w:line="240" w:lineRule="auto"/>
        <w:ind w:firstLineChars="200" w:firstLine="640"/>
        <w:jc w:val="both"/>
      </w:pPr>
      <w:r>
        <w:rPr>
          <w:rFonts w:ascii="Times New Roman" w:eastAsia="Times New Roman" w:hAnsi="Times New Roman" w:cs="Times New Roman"/>
          <w:sz w:val="32"/>
        </w:rPr>
        <w:lastRenderedPageBreak/>
        <w:t>3.</w:t>
      </w:r>
      <w:r>
        <w:rPr>
          <w:rFonts w:ascii="仿宋_GB2312" w:eastAsia="仿宋_GB2312" w:hAnsi="仿宋_GB2312" w:cs="仿宋_GB2312"/>
          <w:sz w:val="32"/>
        </w:rPr>
        <w:t>如非牵头申报单位在职人员，应由牵头申报单位出具赋予其管理项目实施的授权书。</w:t>
      </w:r>
      <w:r>
        <w:rPr>
          <w:rFonts w:ascii="Times New Roman" w:eastAsia="Times New Roman" w:hAnsi="Times New Roman" w:cs="Times New Roman"/>
          <w:sz w:val="32"/>
        </w:rPr>
        <w:t xml:space="preserve"> </w:t>
      </w:r>
    </w:p>
    <w:p w14:paraId="2935F8E0" w14:textId="77777777" w:rsidR="005D7170" w:rsidRDefault="00000000" w:rsidP="001134C1">
      <w:pPr>
        <w:spacing w:after="0" w:line="240" w:lineRule="auto"/>
        <w:ind w:firstLineChars="200" w:firstLine="640"/>
        <w:jc w:val="both"/>
      </w:pPr>
      <w:r>
        <w:rPr>
          <w:rFonts w:ascii="Times New Roman" w:eastAsia="Times New Roman" w:hAnsi="Times New Roman" w:cs="Times New Roman"/>
          <w:sz w:val="32"/>
        </w:rPr>
        <w:t>4.</w:t>
      </w:r>
      <w:r>
        <w:rPr>
          <w:rFonts w:ascii="仿宋_GB2312" w:eastAsia="仿宋_GB2312" w:hAnsi="仿宋_GB2312" w:cs="仿宋_GB2312"/>
          <w:sz w:val="32"/>
        </w:rPr>
        <w:t>项目实施期间原则上不得调离或辞去工作职位。</w:t>
      </w:r>
      <w:r>
        <w:rPr>
          <w:rFonts w:ascii="Times New Roman" w:eastAsia="Times New Roman" w:hAnsi="Times New Roman" w:cs="Times New Roman"/>
          <w:sz w:val="32"/>
        </w:rPr>
        <w:t xml:space="preserve"> </w:t>
      </w:r>
    </w:p>
    <w:p w14:paraId="16997355" w14:textId="77777777" w:rsidR="005D7170" w:rsidRDefault="00000000" w:rsidP="001134C1">
      <w:pPr>
        <w:pStyle w:val="2"/>
        <w:spacing w:after="0" w:line="240" w:lineRule="auto"/>
        <w:ind w:left="0" w:firstLineChars="200" w:firstLine="640"/>
        <w:jc w:val="both"/>
      </w:pPr>
      <w:r>
        <w:t>三、项目限项说明</w:t>
      </w:r>
      <w:r>
        <w:rPr>
          <w:rFonts w:ascii="Times New Roman" w:eastAsia="Times New Roman" w:hAnsi="Times New Roman" w:cs="Times New Roman"/>
        </w:rPr>
        <w:t xml:space="preserve"> </w:t>
      </w:r>
    </w:p>
    <w:p w14:paraId="17EA4212" w14:textId="77777777" w:rsidR="005D7170" w:rsidRDefault="00000000" w:rsidP="001134C1">
      <w:pPr>
        <w:spacing w:after="0" w:line="240" w:lineRule="auto"/>
        <w:ind w:firstLineChars="200" w:firstLine="640"/>
        <w:jc w:val="both"/>
      </w:pPr>
      <w:r>
        <w:rPr>
          <w:rFonts w:ascii="Times New Roman" w:eastAsia="Times New Roman" w:hAnsi="Times New Roman" w:cs="Times New Roman"/>
          <w:sz w:val="32"/>
        </w:rPr>
        <w:t>1.</w:t>
      </w:r>
      <w:r>
        <w:rPr>
          <w:rFonts w:ascii="仿宋_GB2312" w:eastAsia="仿宋_GB2312" w:hAnsi="仿宋_GB2312" w:cs="仿宋_GB2312"/>
          <w:sz w:val="32"/>
        </w:rPr>
        <w:t>承担在</w:t>
      </w:r>
      <w:proofErr w:type="gramStart"/>
      <w:r>
        <w:rPr>
          <w:rFonts w:ascii="仿宋_GB2312" w:eastAsia="仿宋_GB2312" w:hAnsi="仿宋_GB2312" w:cs="仿宋_GB2312"/>
          <w:sz w:val="32"/>
        </w:rPr>
        <w:t>研</w:t>
      </w:r>
      <w:proofErr w:type="gramEnd"/>
      <w:r>
        <w:rPr>
          <w:rFonts w:ascii="仿宋_GB2312" w:eastAsia="仿宋_GB2312" w:hAnsi="仿宋_GB2312" w:cs="仿宋_GB2312"/>
          <w:sz w:val="32"/>
        </w:rPr>
        <w:t>应急攻关任务、对口帮扶项目、省领军型创新创业团队项目、</w:t>
      </w:r>
      <w:proofErr w:type="gramStart"/>
      <w:r>
        <w:rPr>
          <w:rFonts w:ascii="仿宋_GB2312" w:eastAsia="仿宋_GB2312" w:hAnsi="仿宋_GB2312" w:cs="仿宋_GB2312"/>
          <w:sz w:val="32"/>
        </w:rPr>
        <w:t>省杰青</w:t>
      </w:r>
      <w:proofErr w:type="gramEnd"/>
      <w:r>
        <w:rPr>
          <w:rFonts w:ascii="仿宋_GB2312" w:eastAsia="仿宋_GB2312" w:hAnsi="仿宋_GB2312" w:cs="仿宋_GB2312"/>
          <w:sz w:val="32"/>
        </w:rPr>
        <w:t xml:space="preserve">项目、省高层次人才特殊支持计划项目的，不纳入申报限项范围（同一项目负责人同年度各类省级科技计划项目立项原则上不超过 </w:t>
      </w:r>
      <w:r>
        <w:rPr>
          <w:rFonts w:ascii="Times New Roman" w:eastAsia="Times New Roman" w:hAnsi="Times New Roman" w:cs="Times New Roman"/>
          <w:sz w:val="32"/>
        </w:rPr>
        <w:t xml:space="preserve">1 </w:t>
      </w:r>
      <w:r>
        <w:rPr>
          <w:rFonts w:ascii="仿宋_GB2312" w:eastAsia="仿宋_GB2312" w:hAnsi="仿宋_GB2312" w:cs="仿宋_GB2312"/>
          <w:sz w:val="32"/>
        </w:rPr>
        <w:t>项）。</w:t>
      </w:r>
      <w:r>
        <w:rPr>
          <w:rFonts w:ascii="Times New Roman" w:eastAsia="Times New Roman" w:hAnsi="Times New Roman" w:cs="Times New Roman"/>
          <w:sz w:val="32"/>
        </w:rPr>
        <w:t xml:space="preserve"> </w:t>
      </w:r>
    </w:p>
    <w:p w14:paraId="10F57D3D" w14:textId="77777777" w:rsidR="005D7170" w:rsidRDefault="00000000" w:rsidP="001134C1">
      <w:pPr>
        <w:spacing w:after="0" w:line="240" w:lineRule="auto"/>
        <w:ind w:firstLineChars="200" w:firstLine="640"/>
        <w:jc w:val="both"/>
      </w:pPr>
      <w:r>
        <w:rPr>
          <w:rFonts w:ascii="Times New Roman" w:eastAsia="Times New Roman" w:hAnsi="Times New Roman" w:cs="Times New Roman"/>
          <w:sz w:val="32"/>
        </w:rPr>
        <w:t>2.</w:t>
      </w:r>
      <w:r>
        <w:rPr>
          <w:rFonts w:ascii="仿宋_GB2312" w:eastAsia="仿宋_GB2312" w:hAnsi="仿宋_GB2312" w:cs="仿宋_GB2312"/>
          <w:sz w:val="32"/>
        </w:rPr>
        <w:t>作为项目负责人在</w:t>
      </w:r>
      <w:proofErr w:type="gramStart"/>
      <w:r>
        <w:rPr>
          <w:rFonts w:ascii="仿宋_GB2312" w:eastAsia="仿宋_GB2312" w:hAnsi="仿宋_GB2312" w:cs="仿宋_GB2312"/>
          <w:sz w:val="32"/>
        </w:rPr>
        <w:t>研</w:t>
      </w:r>
      <w:proofErr w:type="gramEnd"/>
      <w:r>
        <w:rPr>
          <w:rFonts w:ascii="仿宋_GB2312" w:eastAsia="仿宋_GB2312" w:hAnsi="仿宋_GB2312" w:cs="仿宋_GB2312"/>
          <w:sz w:val="32"/>
        </w:rPr>
        <w:t xml:space="preserve">各类省级科技计划项目数已超 </w:t>
      </w:r>
      <w:r>
        <w:rPr>
          <w:rFonts w:ascii="Times New Roman" w:eastAsia="Times New Roman" w:hAnsi="Times New Roman" w:cs="Times New Roman"/>
          <w:sz w:val="32"/>
        </w:rPr>
        <w:t xml:space="preserve">1 </w:t>
      </w:r>
      <w:r>
        <w:rPr>
          <w:rFonts w:ascii="仿宋_GB2312" w:eastAsia="仿宋_GB2312" w:hAnsi="仿宋_GB2312" w:cs="仿宋_GB2312"/>
          <w:sz w:val="32"/>
        </w:rPr>
        <w:t>项的不得申报。</w:t>
      </w:r>
      <w:r>
        <w:rPr>
          <w:rFonts w:ascii="Times New Roman" w:eastAsia="Times New Roman" w:hAnsi="Times New Roman" w:cs="Times New Roman"/>
          <w:sz w:val="32"/>
        </w:rPr>
        <w:t xml:space="preserve"> </w:t>
      </w:r>
    </w:p>
    <w:p w14:paraId="34D258B0" w14:textId="77777777" w:rsidR="005D7170" w:rsidRDefault="00000000" w:rsidP="001134C1">
      <w:pPr>
        <w:pStyle w:val="2"/>
        <w:spacing w:after="0" w:line="240" w:lineRule="auto"/>
        <w:ind w:left="0" w:firstLineChars="200" w:firstLine="640"/>
        <w:jc w:val="both"/>
      </w:pPr>
      <w:r>
        <w:t>四、成果类型说明</w:t>
      </w:r>
      <w:r>
        <w:rPr>
          <w:rFonts w:ascii="Times New Roman" w:eastAsia="Times New Roman" w:hAnsi="Times New Roman" w:cs="Times New Roman"/>
        </w:rPr>
        <w:t xml:space="preserve"> </w:t>
      </w:r>
    </w:p>
    <w:p w14:paraId="04A13561" w14:textId="77777777" w:rsidR="005D7170" w:rsidRDefault="00000000" w:rsidP="001134C1">
      <w:pPr>
        <w:spacing w:after="0" w:line="240" w:lineRule="auto"/>
        <w:ind w:firstLineChars="200" w:firstLine="640"/>
        <w:jc w:val="both"/>
      </w:pPr>
      <w:r>
        <w:rPr>
          <w:rFonts w:ascii="Times New Roman" w:eastAsia="Times New Roman" w:hAnsi="Times New Roman" w:cs="Times New Roman"/>
          <w:sz w:val="32"/>
        </w:rPr>
        <w:t xml:space="preserve"> </w:t>
      </w:r>
      <w:r>
        <w:rPr>
          <w:rFonts w:ascii="仿宋_GB2312" w:eastAsia="仿宋_GB2312" w:hAnsi="仿宋_GB2312" w:cs="仿宋_GB2312"/>
          <w:sz w:val="32"/>
        </w:rPr>
        <w:t>根据科学技术部制定的科技成果登记表（国统制〔</w:t>
      </w:r>
      <w:r>
        <w:rPr>
          <w:rFonts w:ascii="Times New Roman" w:eastAsia="Times New Roman" w:hAnsi="Times New Roman" w:cs="Times New Roman"/>
          <w:sz w:val="32"/>
        </w:rPr>
        <w:t>2022</w:t>
      </w:r>
      <w:r>
        <w:rPr>
          <w:rFonts w:ascii="仿宋_GB2312" w:eastAsia="仿宋_GB2312" w:hAnsi="仿宋_GB2312" w:cs="仿宋_GB2312"/>
          <w:sz w:val="32"/>
        </w:rPr>
        <w:t xml:space="preserve">〕 </w:t>
      </w:r>
      <w:r>
        <w:rPr>
          <w:rFonts w:ascii="Times New Roman" w:eastAsia="Times New Roman" w:hAnsi="Times New Roman" w:cs="Times New Roman"/>
          <w:sz w:val="32"/>
        </w:rPr>
        <w:t xml:space="preserve">11 </w:t>
      </w:r>
      <w:r>
        <w:rPr>
          <w:rFonts w:ascii="仿宋_GB2312" w:eastAsia="仿宋_GB2312" w:hAnsi="仿宋_GB2312" w:cs="仿宋_GB2312"/>
          <w:sz w:val="32"/>
        </w:rPr>
        <w:t>号），应用技术成果主要是指针对某一特定的实际应用目的，为获得新的科学技术知识而进行的独创性研究，应用研究通常是为了确定基础研究成果或知识的可能的用途，或是为达到某一具体的、预定的实际目的确定新的方法（原理）或途径，主要包括为提高生产力水平而进行的科学研究、技术开发、后续试验和应用推广所产生的具有实用价值的新技术、新产品、新工艺、新材料、新装备等。其中包括计算机软件成果。基础理论成果是指为获得新知识而进行的独创性研究。其目的是揭示观察到的现象和事实的基本原理和规律。成果形式为论文、著作、研究报告等。</w:t>
      </w:r>
    </w:p>
    <w:p w14:paraId="37896AC2" w14:textId="77777777" w:rsidR="005D7170" w:rsidRDefault="00000000" w:rsidP="001134C1">
      <w:pPr>
        <w:spacing w:after="0" w:line="240" w:lineRule="auto"/>
        <w:ind w:firstLineChars="200" w:firstLine="640"/>
        <w:jc w:val="both"/>
      </w:pPr>
      <w:r>
        <w:rPr>
          <w:rFonts w:ascii="仿宋_GB2312" w:eastAsia="仿宋_GB2312" w:hAnsi="仿宋_GB2312" w:cs="仿宋_GB2312"/>
          <w:sz w:val="32"/>
        </w:rPr>
        <w:t>基础理论类图书列入此类。</w:t>
      </w:r>
      <w:r>
        <w:rPr>
          <w:rFonts w:ascii="Times New Roman" w:eastAsia="Times New Roman" w:hAnsi="Times New Roman" w:cs="Times New Roman"/>
          <w:sz w:val="32"/>
        </w:rPr>
        <w:t xml:space="preserve"> </w:t>
      </w:r>
    </w:p>
    <w:p w14:paraId="2DD167E0" w14:textId="77777777" w:rsidR="005D7170" w:rsidRDefault="00000000" w:rsidP="001134C1">
      <w:pPr>
        <w:pStyle w:val="2"/>
        <w:spacing w:after="0" w:line="240" w:lineRule="auto"/>
        <w:ind w:left="0" w:firstLineChars="200" w:firstLine="640"/>
        <w:jc w:val="both"/>
      </w:pPr>
      <w:r>
        <w:t>五、其他注意事项</w:t>
      </w:r>
      <w:r>
        <w:rPr>
          <w:rFonts w:ascii="Times New Roman" w:eastAsia="Times New Roman" w:hAnsi="Times New Roman" w:cs="Times New Roman"/>
        </w:rPr>
        <w:t xml:space="preserve"> </w:t>
      </w:r>
    </w:p>
    <w:p w14:paraId="558AB638" w14:textId="77777777" w:rsidR="005D7170" w:rsidRDefault="00000000" w:rsidP="001134C1">
      <w:pPr>
        <w:spacing w:after="0" w:line="240" w:lineRule="auto"/>
        <w:ind w:firstLineChars="200" w:firstLine="640"/>
        <w:jc w:val="both"/>
      </w:pPr>
      <w:r>
        <w:rPr>
          <w:rFonts w:ascii="Times New Roman" w:eastAsia="Times New Roman" w:hAnsi="Times New Roman" w:cs="Times New Roman"/>
          <w:sz w:val="32"/>
        </w:rPr>
        <w:t>1.</w:t>
      </w:r>
      <w:r>
        <w:rPr>
          <w:rFonts w:ascii="仿宋_GB2312" w:eastAsia="仿宋_GB2312" w:hAnsi="仿宋_GB2312" w:cs="仿宋_GB2312"/>
          <w:sz w:val="32"/>
        </w:rPr>
        <w:t>省实验室、省技术创新中心立项的项目及省级财政补助经费按有关政策执行。</w:t>
      </w:r>
      <w:r>
        <w:rPr>
          <w:rFonts w:ascii="Times New Roman" w:eastAsia="Times New Roman" w:hAnsi="Times New Roman" w:cs="Times New Roman"/>
          <w:sz w:val="32"/>
        </w:rPr>
        <w:t xml:space="preserve"> </w:t>
      </w:r>
    </w:p>
    <w:p w14:paraId="457D64E0" w14:textId="77777777" w:rsidR="005D7170" w:rsidRDefault="00000000" w:rsidP="001134C1">
      <w:pPr>
        <w:spacing w:after="0" w:line="240" w:lineRule="auto"/>
        <w:ind w:firstLineChars="200" w:firstLine="640"/>
        <w:jc w:val="both"/>
      </w:pPr>
      <w:r>
        <w:rPr>
          <w:rFonts w:ascii="Times New Roman" w:eastAsia="Times New Roman" w:hAnsi="Times New Roman" w:cs="Times New Roman"/>
          <w:sz w:val="32"/>
        </w:rPr>
        <w:t>2.</w:t>
      </w:r>
      <w:r>
        <w:rPr>
          <w:rFonts w:ascii="仿宋_GB2312" w:eastAsia="仿宋_GB2312" w:hAnsi="仿宋_GB2312" w:cs="仿宋_GB2312"/>
          <w:sz w:val="32"/>
        </w:rPr>
        <w:t>申报项目的可行性报告中应严格回避项目申请单位、参与单位及项目组成员的相关信息，以确保专家评审的公正性（可行性报告模板可在系统下载）。申报材料和相关证明材料不得包含法律禁止公开的秘密内容或申请人要求保密的内容，如涉密</w:t>
      </w:r>
      <w:proofErr w:type="gramStart"/>
      <w:r>
        <w:rPr>
          <w:rFonts w:ascii="仿宋_GB2312" w:eastAsia="仿宋_GB2312" w:hAnsi="仿宋_GB2312" w:cs="仿宋_GB2312"/>
          <w:sz w:val="32"/>
        </w:rPr>
        <w:t>需脱密后</w:t>
      </w:r>
      <w:proofErr w:type="gramEnd"/>
      <w:r>
        <w:rPr>
          <w:rFonts w:ascii="仿宋_GB2312" w:eastAsia="仿宋_GB2312" w:hAnsi="仿宋_GB2312" w:cs="仿宋_GB2312"/>
          <w:sz w:val="32"/>
        </w:rPr>
        <w:t>提交。</w:t>
      </w:r>
      <w:r>
        <w:rPr>
          <w:rFonts w:ascii="Times New Roman" w:eastAsia="Times New Roman" w:hAnsi="Times New Roman" w:cs="Times New Roman"/>
          <w:sz w:val="32"/>
        </w:rPr>
        <w:t xml:space="preserve"> </w:t>
      </w:r>
    </w:p>
    <w:p w14:paraId="7693B9BE" w14:textId="77777777" w:rsidR="005D7170" w:rsidRDefault="00000000" w:rsidP="001134C1">
      <w:pPr>
        <w:spacing w:after="0" w:line="240" w:lineRule="auto"/>
        <w:ind w:firstLineChars="200" w:firstLine="640"/>
        <w:jc w:val="both"/>
      </w:pPr>
      <w:r>
        <w:rPr>
          <w:rFonts w:ascii="Times New Roman" w:eastAsia="Times New Roman" w:hAnsi="Times New Roman" w:cs="Times New Roman"/>
          <w:sz w:val="32"/>
        </w:rPr>
        <w:t>3.</w:t>
      </w:r>
      <w:r>
        <w:rPr>
          <w:rFonts w:ascii="仿宋_GB2312" w:eastAsia="仿宋_GB2312" w:hAnsi="仿宋_GB2312" w:cs="仿宋_GB2312"/>
          <w:sz w:val="32"/>
        </w:rPr>
        <w:t xml:space="preserve">申报项目拟购置 </w:t>
      </w:r>
      <w:r>
        <w:rPr>
          <w:rFonts w:ascii="Times New Roman" w:eastAsia="Times New Roman" w:hAnsi="Times New Roman" w:cs="Times New Roman"/>
          <w:sz w:val="32"/>
        </w:rPr>
        <w:t xml:space="preserve">50 </w:t>
      </w:r>
      <w:r>
        <w:rPr>
          <w:rFonts w:ascii="仿宋_GB2312" w:eastAsia="仿宋_GB2312" w:hAnsi="仿宋_GB2312" w:cs="仿宋_GB2312"/>
          <w:sz w:val="32"/>
        </w:rPr>
        <w:t>万元及以上科研仪器的，需提交《新购大型科学仪器设备申请表》（申请表模板可在系统下载）。</w:t>
      </w:r>
      <w:r>
        <w:rPr>
          <w:rFonts w:ascii="Times New Roman" w:eastAsia="Times New Roman" w:hAnsi="Times New Roman" w:cs="Times New Roman"/>
          <w:sz w:val="32"/>
        </w:rPr>
        <w:t xml:space="preserve"> </w:t>
      </w:r>
    </w:p>
    <w:p w14:paraId="1C499C18" w14:textId="77777777" w:rsidR="005D7170" w:rsidRDefault="00000000" w:rsidP="001134C1">
      <w:pPr>
        <w:spacing w:after="0" w:line="240" w:lineRule="auto"/>
        <w:ind w:firstLineChars="200" w:firstLine="640"/>
        <w:jc w:val="both"/>
      </w:pPr>
      <w:r>
        <w:rPr>
          <w:rFonts w:ascii="Times New Roman" w:eastAsia="Times New Roman" w:hAnsi="Times New Roman" w:cs="Times New Roman"/>
          <w:sz w:val="32"/>
        </w:rPr>
        <w:lastRenderedPageBreak/>
        <w:t>4.</w:t>
      </w:r>
      <w:r>
        <w:rPr>
          <w:rFonts w:ascii="仿宋_GB2312" w:eastAsia="仿宋_GB2312" w:hAnsi="仿宋_GB2312" w:cs="仿宋_GB2312"/>
          <w:sz w:val="32"/>
        </w:rPr>
        <w:t>项目申报书中应设置科研助理岗位，选聘科研助理从事科研项目辅助研究、实验（工程）设施运行维护和实验技术、科技成果转移转化以及学术助理和财务助理等工作。科研助理相关经费支出，可按规定在科研项目经费中的</w:t>
      </w:r>
      <w:r>
        <w:rPr>
          <w:rFonts w:ascii="Times New Roman" w:eastAsia="Times New Roman" w:hAnsi="Times New Roman" w:cs="Times New Roman"/>
          <w:sz w:val="32"/>
        </w:rPr>
        <w:t>“</w:t>
      </w:r>
      <w:r>
        <w:rPr>
          <w:rFonts w:ascii="仿宋_GB2312" w:eastAsia="仿宋_GB2312" w:hAnsi="仿宋_GB2312" w:cs="仿宋_GB2312"/>
          <w:sz w:val="32"/>
        </w:rPr>
        <w:t>劳务费</w:t>
      </w:r>
      <w:r>
        <w:rPr>
          <w:rFonts w:ascii="Times New Roman" w:eastAsia="Times New Roman" w:hAnsi="Times New Roman" w:cs="Times New Roman"/>
          <w:sz w:val="32"/>
        </w:rPr>
        <w:t>”</w:t>
      </w:r>
      <w:r>
        <w:rPr>
          <w:rFonts w:ascii="仿宋_GB2312" w:eastAsia="仿宋_GB2312" w:hAnsi="仿宋_GB2312" w:cs="仿宋_GB2312"/>
          <w:sz w:val="32"/>
        </w:rPr>
        <w:t>科目及结余资金里支出。</w:t>
      </w:r>
      <w:r>
        <w:rPr>
          <w:rFonts w:ascii="Times New Roman" w:eastAsia="Times New Roman" w:hAnsi="Times New Roman" w:cs="Times New Roman"/>
          <w:sz w:val="32"/>
        </w:rPr>
        <w:t xml:space="preserve"> </w:t>
      </w:r>
    </w:p>
    <w:p w14:paraId="4EF6181D" w14:textId="77777777" w:rsidR="005D7170" w:rsidRDefault="00000000" w:rsidP="001134C1">
      <w:pPr>
        <w:spacing w:after="0" w:line="240" w:lineRule="auto"/>
        <w:ind w:firstLineChars="200" w:firstLine="640"/>
        <w:jc w:val="both"/>
      </w:pPr>
      <w:r>
        <w:rPr>
          <w:rFonts w:ascii="Times New Roman" w:eastAsia="Times New Roman" w:hAnsi="Times New Roman" w:cs="Times New Roman"/>
          <w:sz w:val="32"/>
        </w:rPr>
        <w:t>5.</w:t>
      </w:r>
      <w:r>
        <w:rPr>
          <w:rFonts w:ascii="仿宋_GB2312" w:eastAsia="仿宋_GB2312" w:hAnsi="仿宋_GB2312" w:cs="仿宋_GB2312"/>
          <w:sz w:val="32"/>
        </w:rPr>
        <w:t>项目实施过程中凡涉及人体被试和人类遗传资源、实验动物的科学研究，须严格执行《涉及人的生物医学研究伦理审查办法》《中华人民共和国人类遗传资源管理条例》《浙江省实验动物管理办法》等相关规定。</w:t>
      </w:r>
      <w:r>
        <w:rPr>
          <w:rFonts w:ascii="Times New Roman" w:eastAsia="Times New Roman" w:hAnsi="Times New Roman" w:cs="Times New Roman"/>
          <w:sz w:val="32"/>
        </w:rPr>
        <w:t xml:space="preserve"> </w:t>
      </w:r>
    </w:p>
    <w:p w14:paraId="15AB8B8F" w14:textId="3CBDF671" w:rsidR="005D7170" w:rsidRDefault="00000000" w:rsidP="001134C1">
      <w:pPr>
        <w:spacing w:after="0" w:line="240" w:lineRule="auto"/>
        <w:ind w:firstLineChars="200" w:firstLine="640"/>
        <w:jc w:val="both"/>
      </w:pPr>
      <w:r>
        <w:rPr>
          <w:rFonts w:ascii="Times New Roman" w:eastAsia="Times New Roman" w:hAnsi="Times New Roman" w:cs="Times New Roman"/>
          <w:sz w:val="32"/>
        </w:rPr>
        <w:t>6.</w:t>
      </w:r>
      <w:r>
        <w:rPr>
          <w:rFonts w:ascii="仿宋_GB2312" w:eastAsia="仿宋_GB2312" w:hAnsi="仿宋_GB2312" w:cs="仿宋_GB2312"/>
          <w:sz w:val="32"/>
        </w:rPr>
        <w:t>牵头申报单位和参与单位均应在单位财务系统中独立核算研发费。企业应登录浙江省政务服务网（</w:t>
      </w:r>
      <w:r>
        <w:rPr>
          <w:rFonts w:ascii="Times New Roman" w:eastAsia="Times New Roman" w:hAnsi="Times New Roman" w:cs="Times New Roman"/>
          <w:sz w:val="32"/>
        </w:rPr>
        <w:t>https://zwfw.zj.gov.c n/</w:t>
      </w:r>
      <w:r>
        <w:rPr>
          <w:rFonts w:ascii="仿宋_GB2312" w:eastAsia="仿宋_GB2312" w:hAnsi="仿宋_GB2312" w:cs="仿宋_GB2312"/>
          <w:sz w:val="32"/>
        </w:rPr>
        <w:t>），搜索</w:t>
      </w:r>
      <w:r>
        <w:rPr>
          <w:rFonts w:ascii="Times New Roman" w:eastAsia="Times New Roman" w:hAnsi="Times New Roman" w:cs="Times New Roman"/>
          <w:sz w:val="32"/>
        </w:rPr>
        <w:t>“</w:t>
      </w:r>
      <w:r>
        <w:rPr>
          <w:rFonts w:ascii="仿宋_GB2312" w:eastAsia="仿宋_GB2312" w:hAnsi="仿宋_GB2312" w:cs="仿宋_GB2312"/>
          <w:sz w:val="32"/>
        </w:rPr>
        <w:t>科技创新</w:t>
      </w:r>
      <w:r>
        <w:rPr>
          <w:rFonts w:ascii="Times New Roman" w:eastAsia="Times New Roman" w:hAnsi="Times New Roman" w:cs="Times New Roman"/>
          <w:sz w:val="32"/>
        </w:rPr>
        <w:t>”</w:t>
      </w:r>
      <w:r>
        <w:rPr>
          <w:rFonts w:ascii="仿宋_GB2312" w:eastAsia="仿宋_GB2312" w:hAnsi="仿宋_GB2312" w:cs="仿宋_GB2312"/>
          <w:sz w:val="32"/>
        </w:rPr>
        <w:t>，点击</w:t>
      </w:r>
      <w:r>
        <w:rPr>
          <w:rFonts w:ascii="Times New Roman" w:eastAsia="Times New Roman" w:hAnsi="Times New Roman" w:cs="Times New Roman"/>
          <w:sz w:val="32"/>
        </w:rPr>
        <w:t>“</w:t>
      </w:r>
      <w:r>
        <w:rPr>
          <w:rFonts w:ascii="仿宋_GB2312" w:eastAsia="仿宋_GB2312" w:hAnsi="仿宋_GB2312" w:cs="仿宋_GB2312"/>
          <w:sz w:val="32"/>
        </w:rPr>
        <w:t>立即办理</w:t>
      </w:r>
      <w:r>
        <w:rPr>
          <w:rFonts w:ascii="Times New Roman" w:eastAsia="Times New Roman" w:hAnsi="Times New Roman" w:cs="Times New Roman"/>
          <w:sz w:val="32"/>
        </w:rPr>
        <w:t>”</w:t>
      </w:r>
      <w:r>
        <w:rPr>
          <w:rFonts w:ascii="仿宋_GB2312" w:eastAsia="仿宋_GB2312" w:hAnsi="仿宋_GB2312" w:cs="仿宋_GB2312"/>
          <w:sz w:val="32"/>
        </w:rPr>
        <w:t>—</w:t>
      </w:r>
      <w:r>
        <w:rPr>
          <w:rFonts w:ascii="Times New Roman" w:eastAsia="Times New Roman" w:hAnsi="Times New Roman" w:cs="Times New Roman"/>
          <w:sz w:val="32"/>
        </w:rPr>
        <w:t>“</w:t>
      </w:r>
      <w:r>
        <w:rPr>
          <w:rFonts w:ascii="仿宋_GB2312" w:eastAsia="仿宋_GB2312" w:hAnsi="仿宋_GB2312" w:cs="仿宋_GB2312"/>
          <w:sz w:val="32"/>
        </w:rPr>
        <w:t>加计扣除</w:t>
      </w:r>
      <w:r>
        <w:rPr>
          <w:rFonts w:ascii="Times New Roman" w:eastAsia="Times New Roman" w:hAnsi="Times New Roman" w:cs="Times New Roman"/>
          <w:sz w:val="32"/>
        </w:rPr>
        <w:t>”</w:t>
      </w:r>
      <w:r>
        <w:rPr>
          <w:rFonts w:ascii="仿宋_GB2312" w:eastAsia="仿宋_GB2312" w:hAnsi="仿宋_GB2312" w:cs="仿宋_GB2312"/>
          <w:sz w:val="32"/>
        </w:rPr>
        <w:t>填报研发费用信息（需使用</w:t>
      </w:r>
      <w:proofErr w:type="gramStart"/>
      <w:r>
        <w:rPr>
          <w:rFonts w:ascii="仿宋_GB2312" w:eastAsia="仿宋_GB2312" w:hAnsi="仿宋_GB2312" w:cs="仿宋_GB2312"/>
          <w:sz w:val="32"/>
        </w:rPr>
        <w:t>政务网</w:t>
      </w:r>
      <w:proofErr w:type="gramEnd"/>
      <w:r>
        <w:rPr>
          <w:rFonts w:ascii="仿宋_GB2312" w:eastAsia="仿宋_GB2312" w:hAnsi="仿宋_GB2312" w:cs="仿宋_GB2312"/>
          <w:sz w:val="32"/>
        </w:rPr>
        <w:t>法人账号登录）。</w:t>
      </w:r>
      <w:r>
        <w:rPr>
          <w:rFonts w:ascii="Times New Roman" w:eastAsia="Times New Roman" w:hAnsi="Times New Roman" w:cs="Times New Roman"/>
          <w:sz w:val="32"/>
        </w:rPr>
        <w:t xml:space="preserve"> </w:t>
      </w:r>
    </w:p>
    <w:p w14:paraId="0A136747" w14:textId="485C1420" w:rsidR="005D7170" w:rsidRDefault="005D7170">
      <w:pPr>
        <w:spacing w:after="0"/>
        <w:ind w:left="-122"/>
      </w:pPr>
    </w:p>
    <w:sectPr w:rsidR="005D7170">
      <w:footerReference w:type="even" r:id="rId7"/>
      <w:footerReference w:type="default" r:id="rId8"/>
      <w:footerReference w:type="first" r:id="rId9"/>
      <w:pgSz w:w="11904" w:h="16840"/>
      <w:pgMar w:top="2102" w:right="1310" w:bottom="1179" w:left="158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09D53" w14:textId="77777777" w:rsidR="005801CA" w:rsidRDefault="005801CA">
      <w:pPr>
        <w:spacing w:after="0" w:line="240" w:lineRule="auto"/>
      </w:pPr>
      <w:r>
        <w:separator/>
      </w:r>
    </w:p>
  </w:endnote>
  <w:endnote w:type="continuationSeparator" w:id="0">
    <w:p w14:paraId="612690EE" w14:textId="77777777" w:rsidR="005801CA" w:rsidRDefault="00580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7317" w14:textId="77777777" w:rsidR="005D7170" w:rsidRDefault="00000000">
    <w:pPr>
      <w:spacing w:after="0"/>
    </w:pPr>
    <w:r>
      <w:rPr>
        <w:rFonts w:ascii="宋体" w:eastAsia="宋体" w:hAnsi="宋体" w:cs="宋体"/>
        <w:sz w:val="28"/>
      </w:rPr>
      <w:t xml:space="preserve">－ </w:t>
    </w:r>
    <w:r>
      <w:fldChar w:fldCharType="begin"/>
    </w:r>
    <w:r>
      <w:instrText xml:space="preserve"> PAGE   \* MERGEFORMAT </w:instrText>
    </w:r>
    <w:r>
      <w:fldChar w:fldCharType="separate"/>
    </w:r>
    <w:r>
      <w:rPr>
        <w:rFonts w:ascii="宋体" w:eastAsia="宋体" w:hAnsi="宋体" w:cs="宋体"/>
        <w:sz w:val="28"/>
      </w:rPr>
      <w:t>2</w:t>
    </w:r>
    <w:r>
      <w:rPr>
        <w:rFonts w:ascii="宋体" w:eastAsia="宋体" w:hAnsi="宋体" w:cs="宋体"/>
        <w:sz w:val="28"/>
      </w:rPr>
      <w:fldChar w:fldCharType="end"/>
    </w:r>
    <w:r>
      <w:rPr>
        <w:rFonts w:ascii="宋体" w:eastAsia="宋体" w:hAnsi="宋体" w:cs="宋体"/>
        <w:sz w:val="28"/>
      </w:rPr>
      <w:t xml:space="preserve"> －</w:t>
    </w:r>
    <w:r>
      <w:rPr>
        <w:rFonts w:ascii="Times New Roman" w:eastAsia="Times New Roman" w:hAnsi="Times New Roman" w:cs="Times New Roman"/>
        <w:sz w:val="28"/>
        <w:vertAlign w:val="subscrip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68AB" w14:textId="77777777" w:rsidR="005D7170" w:rsidRDefault="00000000">
    <w:pPr>
      <w:spacing w:after="0"/>
      <w:ind w:right="162"/>
      <w:jc w:val="right"/>
    </w:pPr>
    <w:r>
      <w:rPr>
        <w:rFonts w:ascii="宋体" w:eastAsia="宋体" w:hAnsi="宋体" w:cs="宋体"/>
        <w:sz w:val="28"/>
      </w:rPr>
      <w:t xml:space="preserve">－ </w:t>
    </w:r>
    <w:r>
      <w:fldChar w:fldCharType="begin"/>
    </w:r>
    <w:r>
      <w:instrText xml:space="preserve"> PAGE   \* MERGEFORMAT </w:instrText>
    </w:r>
    <w:r>
      <w:fldChar w:fldCharType="separate"/>
    </w:r>
    <w:r>
      <w:rPr>
        <w:rFonts w:ascii="宋体" w:eastAsia="宋体" w:hAnsi="宋体" w:cs="宋体"/>
        <w:sz w:val="28"/>
      </w:rPr>
      <w:t>3</w:t>
    </w:r>
    <w:r>
      <w:rPr>
        <w:rFonts w:ascii="宋体" w:eastAsia="宋体" w:hAnsi="宋体" w:cs="宋体"/>
        <w:sz w:val="28"/>
      </w:rPr>
      <w:fldChar w:fldCharType="end"/>
    </w:r>
    <w:r>
      <w:rPr>
        <w:rFonts w:ascii="宋体" w:eastAsia="宋体" w:hAnsi="宋体" w:cs="宋体"/>
        <w:sz w:val="28"/>
      </w:rPr>
      <w:t xml:space="preserve"> －</w:t>
    </w:r>
    <w:r>
      <w:rPr>
        <w:rFonts w:ascii="Times New Roman" w:eastAsia="Times New Roman" w:hAnsi="Times New Roman" w:cs="Times New Roman"/>
        <w:sz w:val="28"/>
        <w:vertAlign w:val="subscrip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83F7" w14:textId="77777777" w:rsidR="005D7170" w:rsidRDefault="005D71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C9685" w14:textId="77777777" w:rsidR="005801CA" w:rsidRDefault="005801CA">
      <w:pPr>
        <w:spacing w:after="0" w:line="240" w:lineRule="auto"/>
      </w:pPr>
      <w:r>
        <w:separator/>
      </w:r>
    </w:p>
  </w:footnote>
  <w:footnote w:type="continuationSeparator" w:id="0">
    <w:p w14:paraId="207A66DA" w14:textId="77777777" w:rsidR="005801CA" w:rsidRDefault="005801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1AB5"/>
    <w:multiLevelType w:val="hybridMultilevel"/>
    <w:tmpl w:val="A8FEA77C"/>
    <w:lvl w:ilvl="0" w:tplc="EABCE3F0">
      <w:start w:val="1"/>
      <w:numFmt w:val="ideographDigital"/>
      <w:lvlText w:val="（%1）"/>
      <w:lvlJc w:val="left"/>
      <w:pPr>
        <w:ind w:left="0"/>
      </w:pPr>
      <w:rPr>
        <w:rFonts w:ascii="仿宋_GB2312" w:eastAsia="仿宋_GB2312" w:hAnsi="仿宋_GB2312" w:cs="仿宋_GB2312"/>
        <w:b w:val="0"/>
        <w:i w:val="0"/>
        <w:strike w:val="0"/>
        <w:dstrike w:val="0"/>
        <w:color w:val="333333"/>
        <w:sz w:val="32"/>
        <w:szCs w:val="32"/>
        <w:u w:val="none" w:color="000000"/>
        <w:bdr w:val="none" w:sz="0" w:space="0" w:color="auto"/>
        <w:shd w:val="clear" w:color="auto" w:fill="auto"/>
        <w:vertAlign w:val="baseline"/>
      </w:rPr>
    </w:lvl>
    <w:lvl w:ilvl="1" w:tplc="018CC8CC">
      <w:start w:val="1"/>
      <w:numFmt w:val="lowerLetter"/>
      <w:lvlText w:val="%2"/>
      <w:lvlJc w:val="left"/>
      <w:pPr>
        <w:ind w:left="1720"/>
      </w:pPr>
      <w:rPr>
        <w:rFonts w:ascii="仿宋_GB2312" w:eastAsia="仿宋_GB2312" w:hAnsi="仿宋_GB2312" w:cs="仿宋_GB2312"/>
        <w:b w:val="0"/>
        <w:i w:val="0"/>
        <w:strike w:val="0"/>
        <w:dstrike w:val="0"/>
        <w:color w:val="333333"/>
        <w:sz w:val="32"/>
        <w:szCs w:val="32"/>
        <w:u w:val="none" w:color="000000"/>
        <w:bdr w:val="none" w:sz="0" w:space="0" w:color="auto"/>
        <w:shd w:val="clear" w:color="auto" w:fill="auto"/>
        <w:vertAlign w:val="baseline"/>
      </w:rPr>
    </w:lvl>
    <w:lvl w:ilvl="2" w:tplc="C354DEDC">
      <w:start w:val="1"/>
      <w:numFmt w:val="lowerRoman"/>
      <w:lvlText w:val="%3"/>
      <w:lvlJc w:val="left"/>
      <w:pPr>
        <w:ind w:left="2440"/>
      </w:pPr>
      <w:rPr>
        <w:rFonts w:ascii="仿宋_GB2312" w:eastAsia="仿宋_GB2312" w:hAnsi="仿宋_GB2312" w:cs="仿宋_GB2312"/>
        <w:b w:val="0"/>
        <w:i w:val="0"/>
        <w:strike w:val="0"/>
        <w:dstrike w:val="0"/>
        <w:color w:val="333333"/>
        <w:sz w:val="32"/>
        <w:szCs w:val="32"/>
        <w:u w:val="none" w:color="000000"/>
        <w:bdr w:val="none" w:sz="0" w:space="0" w:color="auto"/>
        <w:shd w:val="clear" w:color="auto" w:fill="auto"/>
        <w:vertAlign w:val="baseline"/>
      </w:rPr>
    </w:lvl>
    <w:lvl w:ilvl="3" w:tplc="4DAC3154">
      <w:start w:val="1"/>
      <w:numFmt w:val="decimal"/>
      <w:lvlText w:val="%4"/>
      <w:lvlJc w:val="left"/>
      <w:pPr>
        <w:ind w:left="3160"/>
      </w:pPr>
      <w:rPr>
        <w:rFonts w:ascii="仿宋_GB2312" w:eastAsia="仿宋_GB2312" w:hAnsi="仿宋_GB2312" w:cs="仿宋_GB2312"/>
        <w:b w:val="0"/>
        <w:i w:val="0"/>
        <w:strike w:val="0"/>
        <w:dstrike w:val="0"/>
        <w:color w:val="333333"/>
        <w:sz w:val="32"/>
        <w:szCs w:val="32"/>
        <w:u w:val="none" w:color="000000"/>
        <w:bdr w:val="none" w:sz="0" w:space="0" w:color="auto"/>
        <w:shd w:val="clear" w:color="auto" w:fill="auto"/>
        <w:vertAlign w:val="baseline"/>
      </w:rPr>
    </w:lvl>
    <w:lvl w:ilvl="4" w:tplc="E9DC6298">
      <w:start w:val="1"/>
      <w:numFmt w:val="lowerLetter"/>
      <w:lvlText w:val="%5"/>
      <w:lvlJc w:val="left"/>
      <w:pPr>
        <w:ind w:left="3880"/>
      </w:pPr>
      <w:rPr>
        <w:rFonts w:ascii="仿宋_GB2312" w:eastAsia="仿宋_GB2312" w:hAnsi="仿宋_GB2312" w:cs="仿宋_GB2312"/>
        <w:b w:val="0"/>
        <w:i w:val="0"/>
        <w:strike w:val="0"/>
        <w:dstrike w:val="0"/>
        <w:color w:val="333333"/>
        <w:sz w:val="32"/>
        <w:szCs w:val="32"/>
        <w:u w:val="none" w:color="000000"/>
        <w:bdr w:val="none" w:sz="0" w:space="0" w:color="auto"/>
        <w:shd w:val="clear" w:color="auto" w:fill="auto"/>
        <w:vertAlign w:val="baseline"/>
      </w:rPr>
    </w:lvl>
    <w:lvl w:ilvl="5" w:tplc="E8A6DE56">
      <w:start w:val="1"/>
      <w:numFmt w:val="lowerRoman"/>
      <w:lvlText w:val="%6"/>
      <w:lvlJc w:val="left"/>
      <w:pPr>
        <w:ind w:left="4600"/>
      </w:pPr>
      <w:rPr>
        <w:rFonts w:ascii="仿宋_GB2312" w:eastAsia="仿宋_GB2312" w:hAnsi="仿宋_GB2312" w:cs="仿宋_GB2312"/>
        <w:b w:val="0"/>
        <w:i w:val="0"/>
        <w:strike w:val="0"/>
        <w:dstrike w:val="0"/>
        <w:color w:val="333333"/>
        <w:sz w:val="32"/>
        <w:szCs w:val="32"/>
        <w:u w:val="none" w:color="000000"/>
        <w:bdr w:val="none" w:sz="0" w:space="0" w:color="auto"/>
        <w:shd w:val="clear" w:color="auto" w:fill="auto"/>
        <w:vertAlign w:val="baseline"/>
      </w:rPr>
    </w:lvl>
    <w:lvl w:ilvl="6" w:tplc="158E2856">
      <w:start w:val="1"/>
      <w:numFmt w:val="decimal"/>
      <w:lvlText w:val="%7"/>
      <w:lvlJc w:val="left"/>
      <w:pPr>
        <w:ind w:left="5320"/>
      </w:pPr>
      <w:rPr>
        <w:rFonts w:ascii="仿宋_GB2312" w:eastAsia="仿宋_GB2312" w:hAnsi="仿宋_GB2312" w:cs="仿宋_GB2312"/>
        <w:b w:val="0"/>
        <w:i w:val="0"/>
        <w:strike w:val="0"/>
        <w:dstrike w:val="0"/>
        <w:color w:val="333333"/>
        <w:sz w:val="32"/>
        <w:szCs w:val="32"/>
        <w:u w:val="none" w:color="000000"/>
        <w:bdr w:val="none" w:sz="0" w:space="0" w:color="auto"/>
        <w:shd w:val="clear" w:color="auto" w:fill="auto"/>
        <w:vertAlign w:val="baseline"/>
      </w:rPr>
    </w:lvl>
    <w:lvl w:ilvl="7" w:tplc="CA98B238">
      <w:start w:val="1"/>
      <w:numFmt w:val="lowerLetter"/>
      <w:lvlText w:val="%8"/>
      <w:lvlJc w:val="left"/>
      <w:pPr>
        <w:ind w:left="6040"/>
      </w:pPr>
      <w:rPr>
        <w:rFonts w:ascii="仿宋_GB2312" w:eastAsia="仿宋_GB2312" w:hAnsi="仿宋_GB2312" w:cs="仿宋_GB2312"/>
        <w:b w:val="0"/>
        <w:i w:val="0"/>
        <w:strike w:val="0"/>
        <w:dstrike w:val="0"/>
        <w:color w:val="333333"/>
        <w:sz w:val="32"/>
        <w:szCs w:val="32"/>
        <w:u w:val="none" w:color="000000"/>
        <w:bdr w:val="none" w:sz="0" w:space="0" w:color="auto"/>
        <w:shd w:val="clear" w:color="auto" w:fill="auto"/>
        <w:vertAlign w:val="baseline"/>
      </w:rPr>
    </w:lvl>
    <w:lvl w:ilvl="8" w:tplc="9A309E68">
      <w:start w:val="1"/>
      <w:numFmt w:val="lowerRoman"/>
      <w:lvlText w:val="%9"/>
      <w:lvlJc w:val="left"/>
      <w:pPr>
        <w:ind w:left="6760"/>
      </w:pPr>
      <w:rPr>
        <w:rFonts w:ascii="仿宋_GB2312" w:eastAsia="仿宋_GB2312" w:hAnsi="仿宋_GB2312" w:cs="仿宋_GB2312"/>
        <w:b w:val="0"/>
        <w:i w:val="0"/>
        <w:strike w:val="0"/>
        <w:dstrike w:val="0"/>
        <w:color w:val="333333"/>
        <w:sz w:val="32"/>
        <w:szCs w:val="32"/>
        <w:u w:val="none" w:color="000000"/>
        <w:bdr w:val="none" w:sz="0" w:space="0" w:color="auto"/>
        <w:shd w:val="clear" w:color="auto" w:fill="auto"/>
        <w:vertAlign w:val="baseline"/>
      </w:rPr>
    </w:lvl>
  </w:abstractNum>
  <w:abstractNum w:abstractNumId="1" w15:restartNumberingAfterBreak="0">
    <w:nsid w:val="638B1D0E"/>
    <w:multiLevelType w:val="hybridMultilevel"/>
    <w:tmpl w:val="B51C92CC"/>
    <w:lvl w:ilvl="0" w:tplc="46B01ECE">
      <w:start w:val="1"/>
      <w:numFmt w:val="ideographDigital"/>
      <w:lvlText w:val="（%1）"/>
      <w:lvlJc w:val="left"/>
      <w:pPr>
        <w:ind w:left="0"/>
      </w:pPr>
      <w:rPr>
        <w:rFonts w:ascii="仿宋_GB2312" w:eastAsia="仿宋_GB2312" w:hAnsi="仿宋_GB2312" w:cs="仿宋_GB2312"/>
        <w:b w:val="0"/>
        <w:i w:val="0"/>
        <w:strike w:val="0"/>
        <w:dstrike w:val="0"/>
        <w:color w:val="333333"/>
        <w:sz w:val="32"/>
        <w:szCs w:val="32"/>
        <w:u w:val="none" w:color="000000"/>
        <w:bdr w:val="none" w:sz="0" w:space="0" w:color="auto"/>
        <w:shd w:val="clear" w:color="auto" w:fill="auto"/>
        <w:vertAlign w:val="baseline"/>
      </w:rPr>
    </w:lvl>
    <w:lvl w:ilvl="1" w:tplc="2C8AFC00">
      <w:start w:val="1"/>
      <w:numFmt w:val="lowerLetter"/>
      <w:lvlText w:val="%2"/>
      <w:lvlJc w:val="left"/>
      <w:pPr>
        <w:ind w:left="1720"/>
      </w:pPr>
      <w:rPr>
        <w:rFonts w:ascii="仿宋_GB2312" w:eastAsia="仿宋_GB2312" w:hAnsi="仿宋_GB2312" w:cs="仿宋_GB2312"/>
        <w:b w:val="0"/>
        <w:i w:val="0"/>
        <w:strike w:val="0"/>
        <w:dstrike w:val="0"/>
        <w:color w:val="333333"/>
        <w:sz w:val="32"/>
        <w:szCs w:val="32"/>
        <w:u w:val="none" w:color="000000"/>
        <w:bdr w:val="none" w:sz="0" w:space="0" w:color="auto"/>
        <w:shd w:val="clear" w:color="auto" w:fill="auto"/>
        <w:vertAlign w:val="baseline"/>
      </w:rPr>
    </w:lvl>
    <w:lvl w:ilvl="2" w:tplc="5364A89A">
      <w:start w:val="1"/>
      <w:numFmt w:val="lowerRoman"/>
      <w:lvlText w:val="%3"/>
      <w:lvlJc w:val="left"/>
      <w:pPr>
        <w:ind w:left="2440"/>
      </w:pPr>
      <w:rPr>
        <w:rFonts w:ascii="仿宋_GB2312" w:eastAsia="仿宋_GB2312" w:hAnsi="仿宋_GB2312" w:cs="仿宋_GB2312"/>
        <w:b w:val="0"/>
        <w:i w:val="0"/>
        <w:strike w:val="0"/>
        <w:dstrike w:val="0"/>
        <w:color w:val="333333"/>
        <w:sz w:val="32"/>
        <w:szCs w:val="32"/>
        <w:u w:val="none" w:color="000000"/>
        <w:bdr w:val="none" w:sz="0" w:space="0" w:color="auto"/>
        <w:shd w:val="clear" w:color="auto" w:fill="auto"/>
        <w:vertAlign w:val="baseline"/>
      </w:rPr>
    </w:lvl>
    <w:lvl w:ilvl="3" w:tplc="C4E644D2">
      <w:start w:val="1"/>
      <w:numFmt w:val="decimal"/>
      <w:lvlText w:val="%4"/>
      <w:lvlJc w:val="left"/>
      <w:pPr>
        <w:ind w:left="3160"/>
      </w:pPr>
      <w:rPr>
        <w:rFonts w:ascii="仿宋_GB2312" w:eastAsia="仿宋_GB2312" w:hAnsi="仿宋_GB2312" w:cs="仿宋_GB2312"/>
        <w:b w:val="0"/>
        <w:i w:val="0"/>
        <w:strike w:val="0"/>
        <w:dstrike w:val="0"/>
        <w:color w:val="333333"/>
        <w:sz w:val="32"/>
        <w:szCs w:val="32"/>
        <w:u w:val="none" w:color="000000"/>
        <w:bdr w:val="none" w:sz="0" w:space="0" w:color="auto"/>
        <w:shd w:val="clear" w:color="auto" w:fill="auto"/>
        <w:vertAlign w:val="baseline"/>
      </w:rPr>
    </w:lvl>
    <w:lvl w:ilvl="4" w:tplc="9440C5B8">
      <w:start w:val="1"/>
      <w:numFmt w:val="lowerLetter"/>
      <w:lvlText w:val="%5"/>
      <w:lvlJc w:val="left"/>
      <w:pPr>
        <w:ind w:left="3880"/>
      </w:pPr>
      <w:rPr>
        <w:rFonts w:ascii="仿宋_GB2312" w:eastAsia="仿宋_GB2312" w:hAnsi="仿宋_GB2312" w:cs="仿宋_GB2312"/>
        <w:b w:val="0"/>
        <w:i w:val="0"/>
        <w:strike w:val="0"/>
        <w:dstrike w:val="0"/>
        <w:color w:val="333333"/>
        <w:sz w:val="32"/>
        <w:szCs w:val="32"/>
        <w:u w:val="none" w:color="000000"/>
        <w:bdr w:val="none" w:sz="0" w:space="0" w:color="auto"/>
        <w:shd w:val="clear" w:color="auto" w:fill="auto"/>
        <w:vertAlign w:val="baseline"/>
      </w:rPr>
    </w:lvl>
    <w:lvl w:ilvl="5" w:tplc="A73EA0CA">
      <w:start w:val="1"/>
      <w:numFmt w:val="lowerRoman"/>
      <w:lvlText w:val="%6"/>
      <w:lvlJc w:val="left"/>
      <w:pPr>
        <w:ind w:left="4600"/>
      </w:pPr>
      <w:rPr>
        <w:rFonts w:ascii="仿宋_GB2312" w:eastAsia="仿宋_GB2312" w:hAnsi="仿宋_GB2312" w:cs="仿宋_GB2312"/>
        <w:b w:val="0"/>
        <w:i w:val="0"/>
        <w:strike w:val="0"/>
        <w:dstrike w:val="0"/>
        <w:color w:val="333333"/>
        <w:sz w:val="32"/>
        <w:szCs w:val="32"/>
        <w:u w:val="none" w:color="000000"/>
        <w:bdr w:val="none" w:sz="0" w:space="0" w:color="auto"/>
        <w:shd w:val="clear" w:color="auto" w:fill="auto"/>
        <w:vertAlign w:val="baseline"/>
      </w:rPr>
    </w:lvl>
    <w:lvl w:ilvl="6" w:tplc="169255C0">
      <w:start w:val="1"/>
      <w:numFmt w:val="decimal"/>
      <w:lvlText w:val="%7"/>
      <w:lvlJc w:val="left"/>
      <w:pPr>
        <w:ind w:left="5320"/>
      </w:pPr>
      <w:rPr>
        <w:rFonts w:ascii="仿宋_GB2312" w:eastAsia="仿宋_GB2312" w:hAnsi="仿宋_GB2312" w:cs="仿宋_GB2312"/>
        <w:b w:val="0"/>
        <w:i w:val="0"/>
        <w:strike w:val="0"/>
        <w:dstrike w:val="0"/>
        <w:color w:val="333333"/>
        <w:sz w:val="32"/>
        <w:szCs w:val="32"/>
        <w:u w:val="none" w:color="000000"/>
        <w:bdr w:val="none" w:sz="0" w:space="0" w:color="auto"/>
        <w:shd w:val="clear" w:color="auto" w:fill="auto"/>
        <w:vertAlign w:val="baseline"/>
      </w:rPr>
    </w:lvl>
    <w:lvl w:ilvl="7" w:tplc="018A58BA">
      <w:start w:val="1"/>
      <w:numFmt w:val="lowerLetter"/>
      <w:lvlText w:val="%8"/>
      <w:lvlJc w:val="left"/>
      <w:pPr>
        <w:ind w:left="6040"/>
      </w:pPr>
      <w:rPr>
        <w:rFonts w:ascii="仿宋_GB2312" w:eastAsia="仿宋_GB2312" w:hAnsi="仿宋_GB2312" w:cs="仿宋_GB2312"/>
        <w:b w:val="0"/>
        <w:i w:val="0"/>
        <w:strike w:val="0"/>
        <w:dstrike w:val="0"/>
        <w:color w:val="333333"/>
        <w:sz w:val="32"/>
        <w:szCs w:val="32"/>
        <w:u w:val="none" w:color="000000"/>
        <w:bdr w:val="none" w:sz="0" w:space="0" w:color="auto"/>
        <w:shd w:val="clear" w:color="auto" w:fill="auto"/>
        <w:vertAlign w:val="baseline"/>
      </w:rPr>
    </w:lvl>
    <w:lvl w:ilvl="8" w:tplc="556CA0EC">
      <w:start w:val="1"/>
      <w:numFmt w:val="lowerRoman"/>
      <w:lvlText w:val="%9"/>
      <w:lvlJc w:val="left"/>
      <w:pPr>
        <w:ind w:left="6760"/>
      </w:pPr>
      <w:rPr>
        <w:rFonts w:ascii="仿宋_GB2312" w:eastAsia="仿宋_GB2312" w:hAnsi="仿宋_GB2312" w:cs="仿宋_GB2312"/>
        <w:b w:val="0"/>
        <w:i w:val="0"/>
        <w:strike w:val="0"/>
        <w:dstrike w:val="0"/>
        <w:color w:val="333333"/>
        <w:sz w:val="32"/>
        <w:szCs w:val="32"/>
        <w:u w:val="none" w:color="000000"/>
        <w:bdr w:val="none" w:sz="0" w:space="0" w:color="auto"/>
        <w:shd w:val="clear" w:color="auto" w:fill="auto"/>
        <w:vertAlign w:val="baseline"/>
      </w:rPr>
    </w:lvl>
  </w:abstractNum>
  <w:abstractNum w:abstractNumId="2" w15:restartNumberingAfterBreak="0">
    <w:nsid w:val="6C87371B"/>
    <w:multiLevelType w:val="hybridMultilevel"/>
    <w:tmpl w:val="727A2264"/>
    <w:lvl w:ilvl="0" w:tplc="C42EC96E">
      <w:start w:val="2024"/>
      <w:numFmt w:val="decimal"/>
      <w:pStyle w:val="1"/>
      <w:lvlText w:val="%1"/>
      <w:lvlJc w:val="left"/>
      <w:pPr>
        <w:ind w:left="0"/>
      </w:pPr>
      <w:rPr>
        <w:rFonts w:ascii="微软雅黑" w:eastAsia="微软雅黑" w:hAnsi="微软雅黑" w:cs="微软雅黑"/>
        <w:b w:val="0"/>
        <w:i w:val="0"/>
        <w:strike w:val="0"/>
        <w:dstrike w:val="0"/>
        <w:color w:val="000000"/>
        <w:sz w:val="44"/>
        <w:szCs w:val="44"/>
        <w:u w:val="none" w:color="000000"/>
        <w:bdr w:val="none" w:sz="0" w:space="0" w:color="auto"/>
        <w:shd w:val="clear" w:color="auto" w:fill="auto"/>
        <w:vertAlign w:val="baseline"/>
      </w:rPr>
    </w:lvl>
    <w:lvl w:ilvl="1" w:tplc="229C1CA8">
      <w:start w:val="1"/>
      <w:numFmt w:val="lowerLetter"/>
      <w:lvlText w:val="%2"/>
      <w:lvlJc w:val="left"/>
      <w:pPr>
        <w:ind w:left="1597"/>
      </w:pPr>
      <w:rPr>
        <w:rFonts w:ascii="微软雅黑" w:eastAsia="微软雅黑" w:hAnsi="微软雅黑" w:cs="微软雅黑"/>
        <w:b w:val="0"/>
        <w:i w:val="0"/>
        <w:strike w:val="0"/>
        <w:dstrike w:val="0"/>
        <w:color w:val="000000"/>
        <w:sz w:val="44"/>
        <w:szCs w:val="44"/>
        <w:u w:val="none" w:color="000000"/>
        <w:bdr w:val="none" w:sz="0" w:space="0" w:color="auto"/>
        <w:shd w:val="clear" w:color="auto" w:fill="auto"/>
        <w:vertAlign w:val="baseline"/>
      </w:rPr>
    </w:lvl>
    <w:lvl w:ilvl="2" w:tplc="BB2C233A">
      <w:start w:val="1"/>
      <w:numFmt w:val="lowerRoman"/>
      <w:lvlText w:val="%3"/>
      <w:lvlJc w:val="left"/>
      <w:pPr>
        <w:ind w:left="2317"/>
      </w:pPr>
      <w:rPr>
        <w:rFonts w:ascii="微软雅黑" w:eastAsia="微软雅黑" w:hAnsi="微软雅黑" w:cs="微软雅黑"/>
        <w:b w:val="0"/>
        <w:i w:val="0"/>
        <w:strike w:val="0"/>
        <w:dstrike w:val="0"/>
        <w:color w:val="000000"/>
        <w:sz w:val="44"/>
        <w:szCs w:val="44"/>
        <w:u w:val="none" w:color="000000"/>
        <w:bdr w:val="none" w:sz="0" w:space="0" w:color="auto"/>
        <w:shd w:val="clear" w:color="auto" w:fill="auto"/>
        <w:vertAlign w:val="baseline"/>
      </w:rPr>
    </w:lvl>
    <w:lvl w:ilvl="3" w:tplc="CE761A00">
      <w:start w:val="1"/>
      <w:numFmt w:val="decimal"/>
      <w:lvlText w:val="%4"/>
      <w:lvlJc w:val="left"/>
      <w:pPr>
        <w:ind w:left="3037"/>
      </w:pPr>
      <w:rPr>
        <w:rFonts w:ascii="微软雅黑" w:eastAsia="微软雅黑" w:hAnsi="微软雅黑" w:cs="微软雅黑"/>
        <w:b w:val="0"/>
        <w:i w:val="0"/>
        <w:strike w:val="0"/>
        <w:dstrike w:val="0"/>
        <w:color w:val="000000"/>
        <w:sz w:val="44"/>
        <w:szCs w:val="44"/>
        <w:u w:val="none" w:color="000000"/>
        <w:bdr w:val="none" w:sz="0" w:space="0" w:color="auto"/>
        <w:shd w:val="clear" w:color="auto" w:fill="auto"/>
        <w:vertAlign w:val="baseline"/>
      </w:rPr>
    </w:lvl>
    <w:lvl w:ilvl="4" w:tplc="D5F84388">
      <w:start w:val="1"/>
      <w:numFmt w:val="lowerLetter"/>
      <w:lvlText w:val="%5"/>
      <w:lvlJc w:val="left"/>
      <w:pPr>
        <w:ind w:left="3757"/>
      </w:pPr>
      <w:rPr>
        <w:rFonts w:ascii="微软雅黑" w:eastAsia="微软雅黑" w:hAnsi="微软雅黑" w:cs="微软雅黑"/>
        <w:b w:val="0"/>
        <w:i w:val="0"/>
        <w:strike w:val="0"/>
        <w:dstrike w:val="0"/>
        <w:color w:val="000000"/>
        <w:sz w:val="44"/>
        <w:szCs w:val="44"/>
        <w:u w:val="none" w:color="000000"/>
        <w:bdr w:val="none" w:sz="0" w:space="0" w:color="auto"/>
        <w:shd w:val="clear" w:color="auto" w:fill="auto"/>
        <w:vertAlign w:val="baseline"/>
      </w:rPr>
    </w:lvl>
    <w:lvl w:ilvl="5" w:tplc="1D7C861A">
      <w:start w:val="1"/>
      <w:numFmt w:val="lowerRoman"/>
      <w:lvlText w:val="%6"/>
      <w:lvlJc w:val="left"/>
      <w:pPr>
        <w:ind w:left="4477"/>
      </w:pPr>
      <w:rPr>
        <w:rFonts w:ascii="微软雅黑" w:eastAsia="微软雅黑" w:hAnsi="微软雅黑" w:cs="微软雅黑"/>
        <w:b w:val="0"/>
        <w:i w:val="0"/>
        <w:strike w:val="0"/>
        <w:dstrike w:val="0"/>
        <w:color w:val="000000"/>
        <w:sz w:val="44"/>
        <w:szCs w:val="44"/>
        <w:u w:val="none" w:color="000000"/>
        <w:bdr w:val="none" w:sz="0" w:space="0" w:color="auto"/>
        <w:shd w:val="clear" w:color="auto" w:fill="auto"/>
        <w:vertAlign w:val="baseline"/>
      </w:rPr>
    </w:lvl>
    <w:lvl w:ilvl="6" w:tplc="1C58ADC6">
      <w:start w:val="1"/>
      <w:numFmt w:val="decimal"/>
      <w:lvlText w:val="%7"/>
      <w:lvlJc w:val="left"/>
      <w:pPr>
        <w:ind w:left="5197"/>
      </w:pPr>
      <w:rPr>
        <w:rFonts w:ascii="微软雅黑" w:eastAsia="微软雅黑" w:hAnsi="微软雅黑" w:cs="微软雅黑"/>
        <w:b w:val="0"/>
        <w:i w:val="0"/>
        <w:strike w:val="0"/>
        <w:dstrike w:val="0"/>
        <w:color w:val="000000"/>
        <w:sz w:val="44"/>
        <w:szCs w:val="44"/>
        <w:u w:val="none" w:color="000000"/>
        <w:bdr w:val="none" w:sz="0" w:space="0" w:color="auto"/>
        <w:shd w:val="clear" w:color="auto" w:fill="auto"/>
        <w:vertAlign w:val="baseline"/>
      </w:rPr>
    </w:lvl>
    <w:lvl w:ilvl="7" w:tplc="38F0C0D2">
      <w:start w:val="1"/>
      <w:numFmt w:val="lowerLetter"/>
      <w:lvlText w:val="%8"/>
      <w:lvlJc w:val="left"/>
      <w:pPr>
        <w:ind w:left="5917"/>
      </w:pPr>
      <w:rPr>
        <w:rFonts w:ascii="微软雅黑" w:eastAsia="微软雅黑" w:hAnsi="微软雅黑" w:cs="微软雅黑"/>
        <w:b w:val="0"/>
        <w:i w:val="0"/>
        <w:strike w:val="0"/>
        <w:dstrike w:val="0"/>
        <w:color w:val="000000"/>
        <w:sz w:val="44"/>
        <w:szCs w:val="44"/>
        <w:u w:val="none" w:color="000000"/>
        <w:bdr w:val="none" w:sz="0" w:space="0" w:color="auto"/>
        <w:shd w:val="clear" w:color="auto" w:fill="auto"/>
        <w:vertAlign w:val="baseline"/>
      </w:rPr>
    </w:lvl>
    <w:lvl w:ilvl="8" w:tplc="EBAA9BA8">
      <w:start w:val="1"/>
      <w:numFmt w:val="lowerRoman"/>
      <w:lvlText w:val="%9"/>
      <w:lvlJc w:val="left"/>
      <w:pPr>
        <w:ind w:left="6637"/>
      </w:pPr>
      <w:rPr>
        <w:rFonts w:ascii="微软雅黑" w:eastAsia="微软雅黑" w:hAnsi="微软雅黑" w:cs="微软雅黑"/>
        <w:b w:val="0"/>
        <w:i w:val="0"/>
        <w:strike w:val="0"/>
        <w:dstrike w:val="0"/>
        <w:color w:val="000000"/>
        <w:sz w:val="44"/>
        <w:szCs w:val="44"/>
        <w:u w:val="none" w:color="000000"/>
        <w:bdr w:val="none" w:sz="0" w:space="0" w:color="auto"/>
        <w:shd w:val="clear" w:color="auto" w:fill="auto"/>
        <w:vertAlign w:val="baseline"/>
      </w:rPr>
    </w:lvl>
  </w:abstractNum>
  <w:num w:numId="1" w16cid:durableId="285159758">
    <w:abstractNumId w:val="1"/>
  </w:num>
  <w:num w:numId="2" w16cid:durableId="877013368">
    <w:abstractNumId w:val="0"/>
  </w:num>
  <w:num w:numId="3" w16cid:durableId="72120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grammar="clean"/>
  <w:defaultTabStop w:val="4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170"/>
    <w:rsid w:val="000A17CF"/>
    <w:rsid w:val="001134C1"/>
    <w:rsid w:val="005801CA"/>
    <w:rsid w:val="005D7170"/>
    <w:rsid w:val="00792BC0"/>
    <w:rsid w:val="008B4CB3"/>
    <w:rsid w:val="00963CAF"/>
    <w:rsid w:val="00A716B1"/>
    <w:rsid w:val="00AC7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5540D"/>
  <w15:docId w15:val="{A2FC542C-0DF0-426C-A1DE-FE08B754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numPr>
        <w:numId w:val="3"/>
      </w:numPr>
      <w:spacing w:after="10" w:line="264" w:lineRule="auto"/>
      <w:ind w:left="10" w:right="162" w:hanging="10"/>
      <w:jc w:val="center"/>
      <w:outlineLvl w:val="0"/>
    </w:pPr>
    <w:rPr>
      <w:rFonts w:ascii="微软雅黑" w:eastAsia="微软雅黑" w:hAnsi="微软雅黑" w:cs="微软雅黑"/>
      <w:color w:val="000000"/>
      <w:sz w:val="44"/>
    </w:rPr>
  </w:style>
  <w:style w:type="paragraph" w:styleId="2">
    <w:name w:val="heading 2"/>
    <w:next w:val="a"/>
    <w:link w:val="20"/>
    <w:uiPriority w:val="9"/>
    <w:unhideWhenUsed/>
    <w:qFormat/>
    <w:pPr>
      <w:keepNext/>
      <w:keepLines/>
      <w:spacing w:after="180" w:line="259" w:lineRule="auto"/>
      <w:ind w:left="650" w:hanging="10"/>
      <w:outlineLvl w:val="1"/>
    </w:pPr>
    <w:rPr>
      <w:rFonts w:ascii="黑体" w:eastAsia="黑体" w:hAnsi="黑体" w:cs="黑体"/>
      <w:color w:val="000000"/>
      <w:sz w:val="32"/>
    </w:rPr>
  </w:style>
  <w:style w:type="paragraph" w:styleId="3">
    <w:name w:val="heading 3"/>
    <w:next w:val="a"/>
    <w:link w:val="30"/>
    <w:uiPriority w:val="9"/>
    <w:unhideWhenUsed/>
    <w:qFormat/>
    <w:pPr>
      <w:keepNext/>
      <w:keepLines/>
      <w:spacing w:after="228" w:line="259" w:lineRule="auto"/>
      <w:ind w:left="650" w:hanging="10"/>
      <w:outlineLvl w:val="2"/>
    </w:pPr>
    <w:rPr>
      <w:rFonts w:ascii="楷体_GB2312" w:eastAsia="楷体_GB2312" w:hAnsi="楷体_GB2312" w:cs="楷体_GB2312"/>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rPr>
      <w:rFonts w:ascii="黑体" w:eastAsia="黑体" w:hAnsi="黑体" w:cs="黑体"/>
      <w:color w:val="000000"/>
      <w:sz w:val="32"/>
    </w:rPr>
  </w:style>
  <w:style w:type="character" w:customStyle="1" w:styleId="10">
    <w:name w:val="标题 1 字符"/>
    <w:link w:val="1"/>
    <w:rPr>
      <w:rFonts w:ascii="微软雅黑" w:eastAsia="微软雅黑" w:hAnsi="微软雅黑" w:cs="微软雅黑"/>
      <w:color w:val="000000"/>
      <w:sz w:val="44"/>
    </w:rPr>
  </w:style>
  <w:style w:type="character" w:customStyle="1" w:styleId="30">
    <w:name w:val="标题 3 字符"/>
    <w:link w:val="3"/>
    <w:rPr>
      <w:rFonts w:ascii="楷体_GB2312" w:eastAsia="楷体_GB2312" w:hAnsi="楷体_GB2312" w:cs="楷体_GB2312"/>
      <w:color w:val="000000"/>
      <w:sz w:val="32"/>
    </w:rPr>
  </w:style>
  <w:style w:type="table" w:customStyle="1" w:styleId="TableGrid">
    <w:name w:val="TableGrid"/>
    <w:tblPr>
      <w:tblCellMar>
        <w:top w:w="0" w:type="dxa"/>
        <w:left w:w="0" w:type="dxa"/>
        <w:bottom w:w="0" w:type="dxa"/>
        <w:right w:w="0" w:type="dxa"/>
      </w:tblCellMar>
    </w:tblPr>
  </w:style>
  <w:style w:type="paragraph" w:styleId="a3">
    <w:name w:val="Title"/>
    <w:basedOn w:val="a"/>
    <w:next w:val="a"/>
    <w:link w:val="a4"/>
    <w:uiPriority w:val="10"/>
    <w:qFormat/>
    <w:rsid w:val="008B4CB3"/>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8B4CB3"/>
    <w:rPr>
      <w:rFonts w:asciiTheme="majorHAnsi" w:eastAsiaTheme="majorEastAsia" w:hAnsiTheme="majorHAnsi" w:cstheme="majorBidi"/>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750</Words>
  <Characters>4276</Characters>
  <Application>Microsoft Office Word</Application>
  <DocSecurity>0</DocSecurity>
  <Lines>35</Lines>
  <Paragraphs>10</Paragraphs>
  <ScaleCrop>false</ScaleCrop>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&lt;4D6963726F736F667420576F7264202D20B9D8D3DAD7E9D6AFC9EAB1A832303234C4EAB6C8A1B0BCE2B1F8A1B1A1B0C1ECD1E3A1B1D1D0B7A2B9A5B9D8BCC6BBAEBFC6BCBCBACFD7F7C1ECD3F2CFEEC4BFB5C4CDA8D6AA&gt;</dc:title>
  <dc:subject/>
  <dc:creator>Administrator</dc:creator>
  <cp:keywords/>
  <cp:lastModifiedBy>SS3322</cp:lastModifiedBy>
  <cp:revision>2</cp:revision>
  <dcterms:created xsi:type="dcterms:W3CDTF">2023-09-01T09:45:00Z</dcterms:created>
  <dcterms:modified xsi:type="dcterms:W3CDTF">2023-09-01T09:45:00Z</dcterms:modified>
</cp:coreProperties>
</file>